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CBC" w:rsidRPr="00AB140A" w:rsidRDefault="002B1CBC" w:rsidP="00AB140A">
      <w:pPr>
        <w:spacing w:line="240" w:lineRule="auto"/>
        <w:jc w:val="center"/>
        <w:rPr>
          <w:rFonts w:ascii="Times New Roman" w:hAnsi="Times New Roman" w:cs="Times New Roman"/>
          <w:b/>
        </w:rPr>
      </w:pPr>
      <w:r w:rsidRPr="00AB140A">
        <w:rPr>
          <w:rFonts w:ascii="Times New Roman" w:hAnsi="Times New Roman" w:cs="Times New Roman"/>
          <w:b/>
        </w:rPr>
        <w:t xml:space="preserve">PENGARUH KREDIT GUNA BHAKTI TERHADAP </w:t>
      </w:r>
      <w:r w:rsidR="003C49C6">
        <w:rPr>
          <w:rFonts w:ascii="Times New Roman" w:hAnsi="Times New Roman" w:cs="Times New Roman"/>
          <w:b/>
        </w:rPr>
        <w:t>RET</w:t>
      </w:r>
      <w:r w:rsidR="003C49C6">
        <w:rPr>
          <w:rFonts w:ascii="Times New Roman" w:hAnsi="Times New Roman" w:cs="Times New Roman"/>
          <w:b/>
          <w:lang w:val="en-US"/>
        </w:rPr>
        <w:t>UR</w:t>
      </w:r>
      <w:r w:rsidRPr="00AB140A">
        <w:rPr>
          <w:rFonts w:ascii="Times New Roman" w:hAnsi="Times New Roman" w:cs="Times New Roman"/>
          <w:b/>
        </w:rPr>
        <w:t>N ON ASSETS</w:t>
      </w:r>
    </w:p>
    <w:p w:rsidR="006E5537" w:rsidRPr="00AB140A" w:rsidRDefault="002B1CBC" w:rsidP="00AB140A">
      <w:pPr>
        <w:spacing w:line="240" w:lineRule="auto"/>
        <w:jc w:val="center"/>
        <w:rPr>
          <w:rFonts w:ascii="Times New Roman" w:hAnsi="Times New Roman" w:cs="Times New Roman"/>
          <w:b/>
        </w:rPr>
      </w:pPr>
      <w:r w:rsidRPr="00AB140A">
        <w:rPr>
          <w:rFonts w:ascii="Times New Roman" w:hAnsi="Times New Roman" w:cs="Times New Roman"/>
          <w:b/>
        </w:rPr>
        <w:t>(ROA) PADA BANK BJB</w:t>
      </w:r>
    </w:p>
    <w:p w:rsidR="002B1CBC" w:rsidRPr="00AB140A" w:rsidRDefault="002B1CBC" w:rsidP="00AB140A">
      <w:pPr>
        <w:spacing w:line="240" w:lineRule="auto"/>
        <w:jc w:val="center"/>
        <w:rPr>
          <w:rFonts w:ascii="Times New Roman" w:hAnsi="Times New Roman" w:cs="Times New Roman"/>
          <w:b/>
        </w:rPr>
      </w:pPr>
    </w:p>
    <w:p w:rsidR="002B1CBC" w:rsidRPr="00AB140A" w:rsidRDefault="002B1CBC" w:rsidP="00AB140A">
      <w:pPr>
        <w:spacing w:line="240" w:lineRule="auto"/>
        <w:jc w:val="center"/>
        <w:rPr>
          <w:rFonts w:ascii="Times New Roman" w:hAnsi="Times New Roman" w:cs="Times New Roman"/>
          <w:b/>
        </w:rPr>
      </w:pPr>
    </w:p>
    <w:p w:rsidR="002B1CBC" w:rsidRPr="00AB140A" w:rsidRDefault="002B1CBC" w:rsidP="00AB140A">
      <w:pPr>
        <w:spacing w:line="240" w:lineRule="auto"/>
        <w:jc w:val="center"/>
        <w:rPr>
          <w:rFonts w:ascii="Times New Roman" w:hAnsi="Times New Roman" w:cs="Times New Roman"/>
          <w:b/>
        </w:rPr>
      </w:pPr>
      <w:r w:rsidRPr="00AB140A">
        <w:rPr>
          <w:rFonts w:ascii="Times New Roman" w:hAnsi="Times New Roman" w:cs="Times New Roman"/>
          <w:b/>
        </w:rPr>
        <w:t>Betsy Yayangsari</w:t>
      </w:r>
    </w:p>
    <w:p w:rsidR="002B1CBC" w:rsidRPr="00AB140A" w:rsidRDefault="002B1CBC" w:rsidP="00AB140A">
      <w:pPr>
        <w:spacing w:line="240" w:lineRule="auto"/>
        <w:jc w:val="center"/>
        <w:rPr>
          <w:rFonts w:ascii="Times New Roman" w:hAnsi="Times New Roman" w:cs="Times New Roman"/>
          <w:b/>
        </w:rPr>
      </w:pPr>
    </w:p>
    <w:p w:rsidR="002B1CBC" w:rsidRPr="00AB140A" w:rsidRDefault="002B1CBC" w:rsidP="00AB140A">
      <w:pPr>
        <w:spacing w:line="240" w:lineRule="auto"/>
        <w:jc w:val="center"/>
        <w:rPr>
          <w:rFonts w:ascii="Times New Roman" w:hAnsi="Times New Roman" w:cs="Times New Roman"/>
          <w:b/>
        </w:rPr>
      </w:pPr>
      <w:r w:rsidRPr="00AB140A">
        <w:rPr>
          <w:rFonts w:ascii="Times New Roman" w:hAnsi="Times New Roman" w:cs="Times New Roman"/>
          <w:b/>
        </w:rPr>
        <w:t>S1 Manajemen</w:t>
      </w:r>
    </w:p>
    <w:p w:rsidR="002B1CBC" w:rsidRPr="00AB140A" w:rsidRDefault="002B1CBC" w:rsidP="00AB140A">
      <w:pPr>
        <w:spacing w:line="240" w:lineRule="auto"/>
        <w:jc w:val="center"/>
        <w:rPr>
          <w:rFonts w:ascii="Times New Roman" w:hAnsi="Times New Roman" w:cs="Times New Roman"/>
          <w:b/>
        </w:rPr>
      </w:pPr>
    </w:p>
    <w:p w:rsidR="002B1CBC" w:rsidRPr="00AB140A" w:rsidRDefault="002B1CBC" w:rsidP="00AB140A">
      <w:pPr>
        <w:spacing w:line="240" w:lineRule="auto"/>
        <w:jc w:val="center"/>
        <w:rPr>
          <w:rFonts w:ascii="Times New Roman" w:hAnsi="Times New Roman" w:cs="Times New Roman"/>
          <w:b/>
        </w:rPr>
      </w:pPr>
      <w:r w:rsidRPr="00AB140A">
        <w:rPr>
          <w:rFonts w:ascii="Times New Roman" w:hAnsi="Times New Roman" w:cs="Times New Roman"/>
          <w:b/>
        </w:rPr>
        <w:t>Sekolah Tinggi Ilmu Ekonomi (STIE) Ekuitas</w:t>
      </w:r>
    </w:p>
    <w:p w:rsidR="002B1CBC" w:rsidRPr="00AB140A" w:rsidRDefault="002B1CBC" w:rsidP="00AB140A">
      <w:pPr>
        <w:spacing w:line="240" w:lineRule="auto"/>
        <w:jc w:val="center"/>
        <w:rPr>
          <w:rFonts w:ascii="Times New Roman" w:hAnsi="Times New Roman" w:cs="Times New Roman"/>
          <w:b/>
        </w:rPr>
      </w:pPr>
    </w:p>
    <w:p w:rsidR="002B1CBC" w:rsidRPr="00AB140A" w:rsidRDefault="002B1CBC" w:rsidP="00AB140A">
      <w:pPr>
        <w:spacing w:line="240" w:lineRule="auto"/>
        <w:rPr>
          <w:rFonts w:ascii="Times New Roman" w:hAnsi="Times New Roman" w:cs="Times New Roman"/>
        </w:rPr>
      </w:pPr>
    </w:p>
    <w:p w:rsidR="002B1CBC" w:rsidRPr="00AB140A" w:rsidRDefault="002B1CBC" w:rsidP="00AB140A">
      <w:pPr>
        <w:spacing w:line="240" w:lineRule="auto"/>
        <w:rPr>
          <w:rFonts w:ascii="Times New Roman" w:hAnsi="Times New Roman" w:cs="Times New Roman"/>
        </w:rPr>
      </w:pPr>
    </w:p>
    <w:p w:rsidR="002B1CBC" w:rsidRPr="00AB140A" w:rsidRDefault="002B1CBC" w:rsidP="003C49C6">
      <w:pPr>
        <w:spacing w:line="240" w:lineRule="auto"/>
        <w:ind w:left="0" w:firstLine="0"/>
        <w:rPr>
          <w:rFonts w:ascii="Times New Roman" w:hAnsi="Times New Roman" w:cs="Times New Roman"/>
          <w:b/>
          <w:i/>
        </w:rPr>
      </w:pPr>
      <w:r w:rsidRPr="00AB140A">
        <w:rPr>
          <w:rFonts w:ascii="Times New Roman" w:hAnsi="Times New Roman" w:cs="Times New Roman"/>
          <w:b/>
          <w:i/>
        </w:rPr>
        <w:t>Abstract</w:t>
      </w:r>
    </w:p>
    <w:p w:rsidR="002B1CBC" w:rsidRPr="00AB140A" w:rsidRDefault="002B1CBC" w:rsidP="00AB140A">
      <w:pPr>
        <w:spacing w:line="240" w:lineRule="auto"/>
        <w:ind w:left="0" w:firstLine="426"/>
        <w:rPr>
          <w:rFonts w:ascii="Times New Roman" w:hAnsi="Times New Roman" w:cs="Times New Roman"/>
          <w:i/>
        </w:rPr>
      </w:pPr>
      <w:r w:rsidRPr="00AB140A">
        <w:rPr>
          <w:rFonts w:ascii="Times New Roman" w:hAnsi="Times New Roman" w:cs="Times New Roman"/>
          <w:i/>
        </w:rPr>
        <w:t>This study aimed to analyze the influence of  Credit Guna Bhakti on Return On Assets (ROA).</w:t>
      </w:r>
    </w:p>
    <w:p w:rsidR="002B1CBC" w:rsidRPr="00AB140A" w:rsidRDefault="002B1CBC" w:rsidP="00AB140A">
      <w:pPr>
        <w:spacing w:line="240" w:lineRule="auto"/>
        <w:ind w:left="0" w:firstLine="426"/>
        <w:rPr>
          <w:rFonts w:ascii="Times New Roman" w:hAnsi="Times New Roman" w:cs="Times New Roman"/>
          <w:i/>
        </w:rPr>
      </w:pPr>
      <w:r w:rsidRPr="00AB140A">
        <w:rPr>
          <w:rFonts w:ascii="Times New Roman" w:hAnsi="Times New Roman" w:cs="Times New Roman"/>
          <w:i/>
        </w:rPr>
        <w:t>The data in this study are secondary data on the Bank Bjb year periode 2008-2013, with the study data collected documentation (Documentary Research) and the study of literature (Research Library). The design oh hypothesis testing using simple regression, Simple Regression Coefficient, Coefficient of Determination(R2) and T Test.</w:t>
      </w:r>
    </w:p>
    <w:p w:rsidR="002B1CBC" w:rsidRPr="00AB140A" w:rsidRDefault="002B1CBC" w:rsidP="00AB140A">
      <w:pPr>
        <w:spacing w:line="240" w:lineRule="auto"/>
        <w:ind w:left="0" w:firstLine="426"/>
        <w:rPr>
          <w:rFonts w:ascii="Times New Roman" w:hAnsi="Times New Roman" w:cs="Times New Roman"/>
          <w:i/>
        </w:rPr>
      </w:pPr>
      <w:r w:rsidRPr="00AB140A">
        <w:rPr>
          <w:rFonts w:ascii="Times New Roman" w:hAnsi="Times New Roman" w:cs="Times New Roman"/>
          <w:i/>
        </w:rPr>
        <w:t>The result describe that the credit to bhakti have significant impact on Return On Assets (ROA) on Bank Bjb.</w:t>
      </w:r>
    </w:p>
    <w:p w:rsidR="002B1CBC" w:rsidRPr="00AB140A" w:rsidRDefault="002B1CBC" w:rsidP="00AB140A">
      <w:pPr>
        <w:spacing w:line="240" w:lineRule="auto"/>
        <w:ind w:left="0" w:firstLine="426"/>
        <w:rPr>
          <w:rFonts w:ascii="Times New Roman" w:hAnsi="Times New Roman" w:cs="Times New Roman"/>
          <w:i/>
        </w:rPr>
      </w:pPr>
    </w:p>
    <w:p w:rsidR="002B1CBC" w:rsidRPr="00AB140A" w:rsidRDefault="002B1CBC" w:rsidP="001F3667">
      <w:pPr>
        <w:spacing w:line="240" w:lineRule="auto"/>
        <w:ind w:left="0" w:firstLine="0"/>
        <w:rPr>
          <w:rFonts w:ascii="Times New Roman" w:hAnsi="Times New Roman" w:cs="Times New Roman"/>
        </w:rPr>
      </w:pPr>
      <w:r w:rsidRPr="00AB140A">
        <w:rPr>
          <w:rFonts w:ascii="Times New Roman" w:hAnsi="Times New Roman" w:cs="Times New Roman"/>
          <w:i/>
        </w:rPr>
        <w:t>Keyword: Credit Guna Bhakti, Return On Assets</w:t>
      </w:r>
      <w:r w:rsidRPr="00AB140A">
        <w:rPr>
          <w:rFonts w:ascii="Times New Roman" w:hAnsi="Times New Roman" w:cs="Times New Roman"/>
        </w:rPr>
        <w:t xml:space="preserve"> </w:t>
      </w:r>
      <w:r w:rsidRPr="00AB140A">
        <w:rPr>
          <w:rFonts w:ascii="Times New Roman" w:hAnsi="Times New Roman" w:cs="Times New Roman"/>
          <w:i/>
        </w:rPr>
        <w:t>(ROA)</w:t>
      </w:r>
    </w:p>
    <w:p w:rsidR="002B1CBC" w:rsidRDefault="002B1CBC" w:rsidP="00AB140A">
      <w:pPr>
        <w:spacing w:line="240" w:lineRule="auto"/>
        <w:rPr>
          <w:rFonts w:ascii="Times New Roman" w:hAnsi="Times New Roman" w:cs="Times New Roman"/>
          <w:lang w:val="en-US"/>
        </w:rPr>
      </w:pPr>
    </w:p>
    <w:p w:rsidR="0045518A" w:rsidRPr="0045518A" w:rsidRDefault="0045518A" w:rsidP="00AB140A">
      <w:pPr>
        <w:spacing w:line="240" w:lineRule="auto"/>
        <w:rPr>
          <w:rFonts w:ascii="Times New Roman" w:hAnsi="Times New Roman" w:cs="Times New Roman"/>
          <w:lang w:val="en-US"/>
        </w:rPr>
      </w:pPr>
    </w:p>
    <w:p w:rsidR="00AB140A" w:rsidRDefault="00AB140A" w:rsidP="00AB140A">
      <w:pPr>
        <w:spacing w:line="240" w:lineRule="auto"/>
        <w:ind w:left="0" w:firstLine="0"/>
        <w:rPr>
          <w:rFonts w:ascii="Times New Roman" w:hAnsi="Times New Roman" w:cs="Times New Roman"/>
          <w:b/>
          <w:lang w:val="en-US"/>
        </w:rPr>
      </w:pPr>
      <w:r w:rsidRPr="00AB140A">
        <w:rPr>
          <w:rFonts w:ascii="Times New Roman" w:hAnsi="Times New Roman" w:cs="Times New Roman"/>
          <w:b/>
        </w:rPr>
        <w:t>PENDAHULUAN</w:t>
      </w:r>
    </w:p>
    <w:p w:rsidR="005845A3" w:rsidRPr="005845A3" w:rsidRDefault="005845A3" w:rsidP="00AB140A">
      <w:pPr>
        <w:spacing w:line="240" w:lineRule="auto"/>
        <w:ind w:left="0" w:firstLine="0"/>
        <w:rPr>
          <w:rFonts w:ascii="Times New Roman" w:hAnsi="Times New Roman" w:cs="Times New Roman"/>
          <w:b/>
          <w:lang w:val="en-US"/>
        </w:rPr>
      </w:pPr>
    </w:p>
    <w:p w:rsidR="00AB140A" w:rsidRDefault="00AB140A" w:rsidP="00AB140A">
      <w:pPr>
        <w:spacing w:line="240" w:lineRule="auto"/>
        <w:ind w:left="0" w:firstLine="352"/>
        <w:rPr>
          <w:rFonts w:ascii="Times New Roman" w:hAnsi="Times New Roman" w:cs="Times New Roman"/>
          <w:lang w:val="en-US"/>
        </w:rPr>
      </w:pPr>
      <w:r w:rsidRPr="00AB140A">
        <w:rPr>
          <w:rFonts w:ascii="Times New Roman" w:hAnsi="Times New Roman" w:cs="Times New Roman"/>
        </w:rPr>
        <w:t>Bank dalam meningkatkan perekonomian nasional memiliki peran yang sangat penting. Pada zaman sekarang dapat dilihat hampir semua masyarakat mengenal dan berhubungan dengan bank. Dengan fasilitas yang diberikan bank dari penukaran uang yang dikenal dengan (</w:t>
      </w:r>
      <w:r w:rsidRPr="00AB140A">
        <w:rPr>
          <w:rFonts w:ascii="Times New Roman" w:hAnsi="Times New Roman" w:cs="Times New Roman"/>
          <w:i/>
        </w:rPr>
        <w:t>money changer</w:t>
      </w:r>
      <w:r w:rsidRPr="00AB140A">
        <w:rPr>
          <w:rFonts w:ascii="Times New Roman" w:hAnsi="Times New Roman" w:cs="Times New Roman"/>
        </w:rPr>
        <w:t>), penitipan uang ada yang berbentuk tabungan, deposito dan giro, dan peminjaman uang yang biasa disebut dengan kredit. Seiring berjalannya waktu fasilitas yang diberikam semakin berkembang dengan produk yang sudah ada di diferensiasi. Misalnya produk tabungan diferensiasikan  berdasarkan biaya administrasi yang beragam, beragam jenis kredit yang diberikan kepada masyarakat dan “pelayanan lalu lintas pembayaran uang” seperti pembayaran  cicilan motor, PLN, tagihan telephone, pengirimin uang, inkaso, kartu kredit dan lain-lain yang dapat dibayar melalui bank.</w:t>
      </w:r>
    </w:p>
    <w:p w:rsidR="005E0F6A" w:rsidRPr="005E0F6A" w:rsidRDefault="005E0F6A" w:rsidP="00AB140A">
      <w:pPr>
        <w:spacing w:line="240" w:lineRule="auto"/>
        <w:ind w:left="0" w:firstLine="352"/>
        <w:rPr>
          <w:rFonts w:ascii="Times New Roman" w:hAnsi="Times New Roman" w:cs="Times New Roman"/>
          <w:lang w:val="en-US"/>
        </w:rPr>
      </w:pPr>
      <w:r w:rsidRPr="005E0F6A">
        <w:rPr>
          <w:rFonts w:ascii="Times New Roman" w:hAnsi="Times New Roman" w:cs="Times New Roman"/>
        </w:rPr>
        <w:t>Pemberian kredit dapat meningkatkan daya beli masyarakat. Tetapi dengan berjalannya waktu dan pengalaman yang dialami oleh banyak bank adalah masalah kredit macet, persyaratan yang diberikan tidak sesuai, agunan yang tidak memadai, dan lain-lain. Bank Bjb memberikan produk Kredit Guna Bhakti untuk debitur berpenghasilan tetap yang gajinya disalurkan melalui Bank BJB atau perusahaan tempat debitur bekerja memiliki perjanjian kerja sama dengan bank dimana sumber pengembaliannya berasal dari gaji debitur.</w:t>
      </w:r>
    </w:p>
    <w:p w:rsidR="00AB140A" w:rsidRPr="00AB140A" w:rsidRDefault="00AB140A" w:rsidP="003C49C6">
      <w:pPr>
        <w:spacing w:line="240" w:lineRule="auto"/>
        <w:ind w:left="0" w:firstLine="352"/>
        <w:rPr>
          <w:rFonts w:ascii="Times New Roman" w:hAnsi="Times New Roman" w:cs="Times New Roman"/>
        </w:rPr>
      </w:pPr>
      <w:r w:rsidRPr="00AB140A">
        <w:rPr>
          <w:rFonts w:ascii="Times New Roman" w:hAnsi="Times New Roman" w:cs="Times New Roman"/>
        </w:rPr>
        <w:t xml:space="preserve">Dalam perkembangan perekonomian nasional tidak hanya pihak bank yang membantu masyarakat tetapi dengan fasilitas yang diberikan bank untuk membantu masalah keuangan masyarakat, bank juga dibantu oleh masyarakat dari bunga yang harus dibayarkan oleh debitur dan biaya biaya lainnya yang diterima oleh bank. Keuntungan paling besar yang didapat oleh bank didapat dari kegitakan kredit. </w:t>
      </w:r>
    </w:p>
    <w:p w:rsidR="003C49C6" w:rsidRDefault="003C49C6" w:rsidP="003C49C6">
      <w:pPr>
        <w:spacing w:line="240" w:lineRule="auto"/>
        <w:ind w:left="0" w:firstLine="352"/>
        <w:rPr>
          <w:rFonts w:ascii="Times New Roman" w:hAnsi="Times New Roman" w:cs="Times New Roman"/>
          <w:lang w:val="en-US"/>
        </w:rPr>
      </w:pPr>
      <w:r w:rsidRPr="003C49C6">
        <w:rPr>
          <w:rFonts w:ascii="Times New Roman" w:hAnsi="Times New Roman" w:cs="Times New Roman"/>
        </w:rPr>
        <w:t xml:space="preserve">Untuk melihat kemapuan perusahaan dalam mengelola assets yang mereka miliki untuk menghasilkan laba bersih setelah pajak atau yang biasa disebut </w:t>
      </w:r>
      <w:r w:rsidRPr="003C49C6">
        <w:rPr>
          <w:rFonts w:ascii="Times New Roman" w:hAnsi="Times New Roman" w:cs="Times New Roman"/>
          <w:i/>
        </w:rPr>
        <w:t xml:space="preserve">Return On Assets </w:t>
      </w:r>
      <w:r w:rsidRPr="003C49C6">
        <w:rPr>
          <w:rFonts w:ascii="Times New Roman" w:hAnsi="Times New Roman" w:cs="Times New Roman"/>
        </w:rPr>
        <w:t xml:space="preserve">(ROA) adalah salah satu pencapain yang harus ditempuh oleh perusahaan guna mengetahui bagaimana kondisi perusahaan tersebut. Salah satu yang harus dilakukan perusahaan dalam hal ini adalah perusahaan perbankan adalah tingkat keuntungan yang dicapai setelah itu dapat dilihat </w:t>
      </w:r>
      <w:r w:rsidRPr="003C49C6">
        <w:rPr>
          <w:rFonts w:ascii="Times New Roman" w:hAnsi="Times New Roman" w:cs="Times New Roman"/>
        </w:rPr>
        <w:lastRenderedPageBreak/>
        <w:t xml:space="preserve">bagaimana tingkat </w:t>
      </w:r>
      <w:r w:rsidRPr="003C49C6">
        <w:rPr>
          <w:rFonts w:ascii="Times New Roman" w:hAnsi="Times New Roman" w:cs="Times New Roman"/>
          <w:i/>
        </w:rPr>
        <w:t>Return On Asset</w:t>
      </w:r>
      <w:r w:rsidRPr="003C49C6">
        <w:rPr>
          <w:rFonts w:ascii="Times New Roman" w:hAnsi="Times New Roman" w:cs="Times New Roman"/>
        </w:rPr>
        <w:t>snya.</w:t>
      </w:r>
      <w:r>
        <w:rPr>
          <w:rFonts w:ascii="Times New Roman" w:hAnsi="Times New Roman" w:cs="Times New Roman"/>
          <w:lang w:val="en-US"/>
        </w:rPr>
        <w:t xml:space="preserve"> Untuk melihat </w:t>
      </w:r>
      <w:r w:rsidR="005E0F6A">
        <w:rPr>
          <w:rFonts w:ascii="Times New Roman" w:hAnsi="Times New Roman" w:cs="Times New Roman"/>
          <w:lang w:val="en-US"/>
        </w:rPr>
        <w:t xml:space="preserve">tingkat Kredit Guna Bhakti (KGB) dan </w:t>
      </w:r>
      <w:r w:rsidR="005E0F6A">
        <w:rPr>
          <w:rFonts w:ascii="Times New Roman" w:hAnsi="Times New Roman" w:cs="Times New Roman"/>
          <w:i/>
          <w:lang w:val="en-US"/>
        </w:rPr>
        <w:t xml:space="preserve">Return On Assets </w:t>
      </w:r>
      <w:r w:rsidR="005E0F6A">
        <w:rPr>
          <w:rFonts w:ascii="Times New Roman" w:hAnsi="Times New Roman" w:cs="Times New Roman"/>
          <w:lang w:val="en-US"/>
        </w:rPr>
        <w:t>(ROA) yang sudah dicapai Bank Bjb periode tahun 2008-2013, dapat dilihat pada Tabel 1.</w:t>
      </w:r>
    </w:p>
    <w:p w:rsidR="005E0F6A" w:rsidRDefault="005E0F6A" w:rsidP="003C49C6">
      <w:pPr>
        <w:spacing w:line="240" w:lineRule="auto"/>
        <w:ind w:left="0" w:firstLine="352"/>
        <w:rPr>
          <w:rFonts w:ascii="Times New Roman" w:hAnsi="Times New Roman" w:cs="Times New Roman"/>
          <w:lang w:val="en-US"/>
        </w:rPr>
      </w:pPr>
    </w:p>
    <w:p w:rsidR="005E0F6A" w:rsidRPr="005E0F6A" w:rsidRDefault="005E0F6A" w:rsidP="005E0F6A">
      <w:pPr>
        <w:spacing w:line="240" w:lineRule="auto"/>
        <w:ind w:left="0" w:firstLine="352"/>
        <w:jc w:val="center"/>
        <w:rPr>
          <w:rFonts w:ascii="Times New Roman" w:hAnsi="Times New Roman" w:cs="Times New Roman"/>
          <w:b/>
          <w:lang w:val="en-US"/>
        </w:rPr>
      </w:pPr>
      <w:r w:rsidRPr="005E0F6A">
        <w:rPr>
          <w:rFonts w:ascii="Times New Roman" w:hAnsi="Times New Roman" w:cs="Times New Roman"/>
          <w:b/>
          <w:lang w:val="en-US"/>
        </w:rPr>
        <w:t xml:space="preserve">Tabel 1. Kredit Guna Bhakti (KGB) dan </w:t>
      </w:r>
      <w:r w:rsidRPr="005E0F6A">
        <w:rPr>
          <w:rFonts w:ascii="Times New Roman" w:hAnsi="Times New Roman" w:cs="Times New Roman"/>
          <w:b/>
          <w:i/>
          <w:lang w:val="en-US"/>
        </w:rPr>
        <w:t xml:space="preserve">Return On Assets </w:t>
      </w:r>
      <w:r w:rsidRPr="005E0F6A">
        <w:rPr>
          <w:rFonts w:ascii="Times New Roman" w:hAnsi="Times New Roman" w:cs="Times New Roman"/>
          <w:b/>
          <w:lang w:val="en-US"/>
        </w:rPr>
        <w:t>(ROA)</w:t>
      </w:r>
    </w:p>
    <w:p w:rsidR="005E0F6A" w:rsidRDefault="005E0F6A" w:rsidP="005E0F6A">
      <w:pPr>
        <w:spacing w:line="240" w:lineRule="auto"/>
        <w:ind w:left="0" w:firstLine="352"/>
        <w:jc w:val="center"/>
        <w:rPr>
          <w:rFonts w:ascii="Times New Roman" w:hAnsi="Times New Roman" w:cs="Times New Roman"/>
          <w:b/>
          <w:lang w:val="en-US"/>
        </w:rPr>
      </w:pPr>
      <w:r w:rsidRPr="005E0F6A">
        <w:rPr>
          <w:rFonts w:ascii="Times New Roman" w:hAnsi="Times New Roman" w:cs="Times New Roman"/>
          <w:b/>
          <w:lang w:val="en-US"/>
        </w:rPr>
        <w:t>pada Bank Bjb periode tahun 2008-2013</w:t>
      </w:r>
    </w:p>
    <w:p w:rsidR="005E0F6A" w:rsidRPr="005E0F6A" w:rsidRDefault="005E0F6A" w:rsidP="005E0F6A">
      <w:pPr>
        <w:spacing w:line="240" w:lineRule="auto"/>
        <w:ind w:left="0" w:firstLine="352"/>
        <w:jc w:val="center"/>
        <w:rPr>
          <w:rFonts w:ascii="Times New Roman" w:hAnsi="Times New Roman" w:cs="Times New Roman"/>
          <w:b/>
          <w:lang w:val="en-US"/>
        </w:rPr>
      </w:pPr>
    </w:p>
    <w:tbl>
      <w:tblPr>
        <w:tblStyle w:val="TableGrid"/>
        <w:tblW w:w="0" w:type="auto"/>
        <w:tblInd w:w="959" w:type="dxa"/>
        <w:tblLook w:val="04A0"/>
      </w:tblPr>
      <w:tblGrid>
        <w:gridCol w:w="1363"/>
        <w:gridCol w:w="2835"/>
        <w:gridCol w:w="2606"/>
      </w:tblGrid>
      <w:tr w:rsidR="005E0F6A" w:rsidTr="00F952F0">
        <w:trPr>
          <w:trHeight w:val="436"/>
        </w:trPr>
        <w:tc>
          <w:tcPr>
            <w:tcW w:w="1363" w:type="dxa"/>
            <w:vAlign w:val="center"/>
          </w:tcPr>
          <w:p w:rsidR="005E0F6A" w:rsidRPr="005E0F6A" w:rsidRDefault="005E0F6A" w:rsidP="00F952F0">
            <w:pPr>
              <w:spacing w:line="240" w:lineRule="auto"/>
              <w:ind w:left="0" w:firstLine="0"/>
              <w:jc w:val="center"/>
              <w:rPr>
                <w:rFonts w:ascii="Times New Roman" w:hAnsi="Times New Roman" w:cs="Times New Roman"/>
                <w:b/>
              </w:rPr>
            </w:pPr>
            <w:r w:rsidRPr="005E0F6A">
              <w:rPr>
                <w:rFonts w:ascii="Times New Roman" w:hAnsi="Times New Roman" w:cs="Times New Roman"/>
                <w:b/>
              </w:rPr>
              <w:t>TAHUN</w:t>
            </w:r>
          </w:p>
        </w:tc>
        <w:tc>
          <w:tcPr>
            <w:tcW w:w="2835" w:type="dxa"/>
            <w:vAlign w:val="center"/>
          </w:tcPr>
          <w:p w:rsidR="005E0F6A" w:rsidRPr="005E0F6A" w:rsidRDefault="005E0F6A" w:rsidP="005E0F6A">
            <w:pPr>
              <w:spacing w:line="240" w:lineRule="auto"/>
              <w:jc w:val="center"/>
              <w:rPr>
                <w:rFonts w:ascii="Times New Roman" w:hAnsi="Times New Roman" w:cs="Times New Roman"/>
                <w:b/>
              </w:rPr>
            </w:pPr>
            <w:r w:rsidRPr="005E0F6A">
              <w:rPr>
                <w:rFonts w:ascii="Times New Roman" w:hAnsi="Times New Roman" w:cs="Times New Roman"/>
                <w:b/>
              </w:rPr>
              <w:t>KGB</w:t>
            </w:r>
          </w:p>
          <w:p w:rsidR="005E0F6A" w:rsidRPr="005E0F6A" w:rsidRDefault="005E0F6A" w:rsidP="005E0F6A">
            <w:pPr>
              <w:spacing w:line="240" w:lineRule="auto"/>
              <w:jc w:val="center"/>
              <w:rPr>
                <w:rFonts w:ascii="Times New Roman" w:hAnsi="Times New Roman" w:cs="Times New Roman"/>
                <w:b/>
              </w:rPr>
            </w:pPr>
            <w:r w:rsidRPr="005E0F6A">
              <w:rPr>
                <w:rFonts w:ascii="Times New Roman" w:hAnsi="Times New Roman" w:cs="Times New Roman"/>
                <w:b/>
              </w:rPr>
              <w:t>(jutaan rupiah)</w:t>
            </w:r>
          </w:p>
        </w:tc>
        <w:tc>
          <w:tcPr>
            <w:tcW w:w="2606" w:type="dxa"/>
            <w:vAlign w:val="center"/>
          </w:tcPr>
          <w:p w:rsidR="005E0F6A" w:rsidRPr="005E0F6A" w:rsidRDefault="005E0F6A" w:rsidP="005E0F6A">
            <w:pPr>
              <w:spacing w:line="240" w:lineRule="auto"/>
              <w:jc w:val="center"/>
              <w:rPr>
                <w:rFonts w:ascii="Times New Roman" w:hAnsi="Times New Roman" w:cs="Times New Roman"/>
                <w:b/>
              </w:rPr>
            </w:pPr>
            <w:r w:rsidRPr="005E0F6A">
              <w:rPr>
                <w:rFonts w:ascii="Times New Roman" w:hAnsi="Times New Roman" w:cs="Times New Roman"/>
                <w:b/>
              </w:rPr>
              <w:t>ROA</w:t>
            </w:r>
          </w:p>
        </w:tc>
      </w:tr>
      <w:tr w:rsidR="005E0F6A" w:rsidTr="005E0F6A">
        <w:tc>
          <w:tcPr>
            <w:tcW w:w="1363" w:type="dxa"/>
          </w:tcPr>
          <w:p w:rsidR="005E0F6A" w:rsidRPr="005E0F6A" w:rsidRDefault="005E0F6A" w:rsidP="00F952F0">
            <w:pPr>
              <w:spacing w:line="240" w:lineRule="auto"/>
              <w:jc w:val="left"/>
              <w:rPr>
                <w:rFonts w:ascii="Times New Roman" w:hAnsi="Times New Roman" w:cs="Times New Roman"/>
              </w:rPr>
            </w:pPr>
            <w:r w:rsidRPr="005E0F6A">
              <w:rPr>
                <w:rFonts w:ascii="Times New Roman" w:hAnsi="Times New Roman" w:cs="Times New Roman"/>
              </w:rPr>
              <w:t>2008</w:t>
            </w:r>
          </w:p>
        </w:tc>
        <w:tc>
          <w:tcPr>
            <w:tcW w:w="2835" w:type="dxa"/>
            <w:vAlign w:val="bottom"/>
          </w:tcPr>
          <w:p w:rsidR="005E0F6A" w:rsidRPr="005E0F6A" w:rsidRDefault="005E0F6A" w:rsidP="005E0F6A">
            <w:pPr>
              <w:spacing w:line="240" w:lineRule="auto"/>
              <w:jc w:val="center"/>
              <w:rPr>
                <w:rFonts w:ascii="Times New Roman" w:hAnsi="Times New Roman" w:cs="Times New Roman"/>
                <w:color w:val="000000"/>
              </w:rPr>
            </w:pPr>
            <w:r w:rsidRPr="005E0F6A">
              <w:rPr>
                <w:rFonts w:ascii="Times New Roman" w:hAnsi="Times New Roman" w:cs="Times New Roman"/>
                <w:color w:val="000000"/>
              </w:rPr>
              <w:t>11,682,989</w:t>
            </w:r>
          </w:p>
        </w:tc>
        <w:tc>
          <w:tcPr>
            <w:tcW w:w="2606" w:type="dxa"/>
            <w:vAlign w:val="center"/>
          </w:tcPr>
          <w:p w:rsidR="005E0F6A" w:rsidRPr="005E0F6A" w:rsidRDefault="005E0F6A" w:rsidP="005E0F6A">
            <w:pPr>
              <w:spacing w:line="240" w:lineRule="auto"/>
              <w:jc w:val="center"/>
              <w:rPr>
                <w:rFonts w:ascii="Times New Roman" w:hAnsi="Times New Roman" w:cs="Times New Roman"/>
              </w:rPr>
            </w:pPr>
            <w:r w:rsidRPr="005E0F6A">
              <w:rPr>
                <w:rFonts w:ascii="Times New Roman" w:hAnsi="Times New Roman" w:cs="Times New Roman"/>
                <w:color w:val="000000"/>
              </w:rPr>
              <w:t>3.31%</w:t>
            </w:r>
          </w:p>
        </w:tc>
      </w:tr>
      <w:tr w:rsidR="005E0F6A" w:rsidTr="005E0F6A">
        <w:trPr>
          <w:trHeight w:val="286"/>
        </w:trPr>
        <w:tc>
          <w:tcPr>
            <w:tcW w:w="1363" w:type="dxa"/>
            <w:vAlign w:val="center"/>
          </w:tcPr>
          <w:p w:rsidR="005E0F6A" w:rsidRPr="005E0F6A" w:rsidRDefault="005E0F6A" w:rsidP="00F952F0">
            <w:pPr>
              <w:spacing w:line="240" w:lineRule="auto"/>
              <w:jc w:val="left"/>
              <w:rPr>
                <w:rFonts w:ascii="Times New Roman" w:hAnsi="Times New Roman" w:cs="Times New Roman"/>
              </w:rPr>
            </w:pPr>
            <w:r w:rsidRPr="005E0F6A">
              <w:rPr>
                <w:rFonts w:ascii="Times New Roman" w:hAnsi="Times New Roman" w:cs="Times New Roman"/>
              </w:rPr>
              <w:t>2009</w:t>
            </w:r>
          </w:p>
        </w:tc>
        <w:tc>
          <w:tcPr>
            <w:tcW w:w="2835" w:type="dxa"/>
            <w:vAlign w:val="bottom"/>
          </w:tcPr>
          <w:p w:rsidR="005E0F6A" w:rsidRPr="005E0F6A" w:rsidRDefault="005E0F6A" w:rsidP="005E0F6A">
            <w:pPr>
              <w:spacing w:line="240" w:lineRule="auto"/>
              <w:jc w:val="center"/>
              <w:rPr>
                <w:rFonts w:ascii="Times New Roman" w:hAnsi="Times New Roman" w:cs="Times New Roman"/>
                <w:color w:val="000000"/>
              </w:rPr>
            </w:pPr>
            <w:r w:rsidRPr="005E0F6A">
              <w:rPr>
                <w:rFonts w:ascii="Times New Roman" w:hAnsi="Times New Roman" w:cs="Times New Roman"/>
                <w:color w:val="000000"/>
              </w:rPr>
              <w:t>13,557,695</w:t>
            </w:r>
          </w:p>
        </w:tc>
        <w:tc>
          <w:tcPr>
            <w:tcW w:w="2606" w:type="dxa"/>
            <w:vAlign w:val="center"/>
          </w:tcPr>
          <w:p w:rsidR="005E0F6A" w:rsidRPr="005E0F6A" w:rsidRDefault="005E0F6A" w:rsidP="005E0F6A">
            <w:pPr>
              <w:spacing w:line="240" w:lineRule="auto"/>
              <w:jc w:val="center"/>
              <w:rPr>
                <w:rFonts w:ascii="Times New Roman" w:hAnsi="Times New Roman" w:cs="Times New Roman"/>
              </w:rPr>
            </w:pPr>
            <w:r w:rsidRPr="005E0F6A">
              <w:rPr>
                <w:rFonts w:ascii="Times New Roman" w:hAnsi="Times New Roman" w:cs="Times New Roman"/>
              </w:rPr>
              <w:t>3,24 %</w:t>
            </w:r>
          </w:p>
        </w:tc>
      </w:tr>
      <w:tr w:rsidR="005E0F6A" w:rsidTr="005E0F6A">
        <w:tc>
          <w:tcPr>
            <w:tcW w:w="1363" w:type="dxa"/>
            <w:vAlign w:val="center"/>
          </w:tcPr>
          <w:p w:rsidR="005E0F6A" w:rsidRPr="005E0F6A" w:rsidRDefault="005E0F6A" w:rsidP="00F952F0">
            <w:pPr>
              <w:spacing w:line="240" w:lineRule="auto"/>
              <w:jc w:val="left"/>
              <w:rPr>
                <w:rFonts w:ascii="Times New Roman" w:hAnsi="Times New Roman" w:cs="Times New Roman"/>
              </w:rPr>
            </w:pPr>
            <w:r w:rsidRPr="005E0F6A">
              <w:rPr>
                <w:rFonts w:ascii="Times New Roman" w:hAnsi="Times New Roman" w:cs="Times New Roman"/>
              </w:rPr>
              <w:t>2010</w:t>
            </w:r>
          </w:p>
        </w:tc>
        <w:tc>
          <w:tcPr>
            <w:tcW w:w="2835" w:type="dxa"/>
            <w:vAlign w:val="bottom"/>
          </w:tcPr>
          <w:p w:rsidR="005E0F6A" w:rsidRPr="005E0F6A" w:rsidRDefault="005E0F6A" w:rsidP="005E0F6A">
            <w:pPr>
              <w:spacing w:line="240" w:lineRule="auto"/>
              <w:jc w:val="center"/>
              <w:rPr>
                <w:rFonts w:ascii="Times New Roman" w:hAnsi="Times New Roman" w:cs="Times New Roman"/>
                <w:color w:val="000000"/>
              </w:rPr>
            </w:pPr>
            <w:r w:rsidRPr="005E0F6A">
              <w:rPr>
                <w:rFonts w:ascii="Times New Roman" w:hAnsi="Times New Roman" w:cs="Times New Roman"/>
                <w:color w:val="000000"/>
              </w:rPr>
              <w:t>15,162,072</w:t>
            </w:r>
          </w:p>
        </w:tc>
        <w:tc>
          <w:tcPr>
            <w:tcW w:w="2606" w:type="dxa"/>
            <w:vAlign w:val="center"/>
          </w:tcPr>
          <w:p w:rsidR="005E0F6A" w:rsidRPr="005E0F6A" w:rsidRDefault="005E0F6A" w:rsidP="005E0F6A">
            <w:pPr>
              <w:spacing w:line="240" w:lineRule="auto"/>
              <w:jc w:val="center"/>
              <w:rPr>
                <w:rFonts w:ascii="Times New Roman" w:hAnsi="Times New Roman" w:cs="Times New Roman"/>
              </w:rPr>
            </w:pPr>
            <w:r w:rsidRPr="005E0F6A">
              <w:rPr>
                <w:rFonts w:ascii="Times New Roman" w:hAnsi="Times New Roman" w:cs="Times New Roman"/>
              </w:rPr>
              <w:t>3,15 %</w:t>
            </w:r>
          </w:p>
        </w:tc>
      </w:tr>
      <w:tr w:rsidR="005E0F6A" w:rsidTr="005E0F6A">
        <w:tc>
          <w:tcPr>
            <w:tcW w:w="1363" w:type="dxa"/>
            <w:vAlign w:val="center"/>
          </w:tcPr>
          <w:p w:rsidR="005E0F6A" w:rsidRPr="005E0F6A" w:rsidRDefault="005E0F6A" w:rsidP="00F952F0">
            <w:pPr>
              <w:spacing w:line="240" w:lineRule="auto"/>
              <w:jc w:val="left"/>
              <w:rPr>
                <w:rFonts w:ascii="Times New Roman" w:hAnsi="Times New Roman" w:cs="Times New Roman"/>
              </w:rPr>
            </w:pPr>
            <w:r w:rsidRPr="005E0F6A">
              <w:rPr>
                <w:rFonts w:ascii="Times New Roman" w:hAnsi="Times New Roman" w:cs="Times New Roman"/>
              </w:rPr>
              <w:t>2011</w:t>
            </w:r>
          </w:p>
        </w:tc>
        <w:tc>
          <w:tcPr>
            <w:tcW w:w="2835" w:type="dxa"/>
            <w:vAlign w:val="bottom"/>
          </w:tcPr>
          <w:p w:rsidR="005E0F6A" w:rsidRPr="005E0F6A" w:rsidRDefault="005E0F6A" w:rsidP="005E0F6A">
            <w:pPr>
              <w:spacing w:line="240" w:lineRule="auto"/>
              <w:jc w:val="center"/>
              <w:rPr>
                <w:rFonts w:ascii="Times New Roman" w:hAnsi="Times New Roman" w:cs="Times New Roman"/>
                <w:color w:val="000000"/>
              </w:rPr>
            </w:pPr>
            <w:r w:rsidRPr="005E0F6A">
              <w:rPr>
                <w:rFonts w:ascii="Times New Roman" w:hAnsi="Times New Roman" w:cs="Times New Roman"/>
                <w:color w:val="000000"/>
              </w:rPr>
              <w:t>17,808,706</w:t>
            </w:r>
          </w:p>
        </w:tc>
        <w:tc>
          <w:tcPr>
            <w:tcW w:w="2606" w:type="dxa"/>
            <w:vAlign w:val="center"/>
          </w:tcPr>
          <w:p w:rsidR="005E0F6A" w:rsidRPr="005E0F6A" w:rsidRDefault="005E0F6A" w:rsidP="005E0F6A">
            <w:pPr>
              <w:spacing w:line="240" w:lineRule="auto"/>
              <w:jc w:val="center"/>
              <w:rPr>
                <w:rFonts w:ascii="Times New Roman" w:hAnsi="Times New Roman" w:cs="Times New Roman"/>
              </w:rPr>
            </w:pPr>
            <w:r w:rsidRPr="005E0F6A">
              <w:rPr>
                <w:rFonts w:ascii="Times New Roman" w:hAnsi="Times New Roman" w:cs="Times New Roman"/>
              </w:rPr>
              <w:t>2,65 %</w:t>
            </w:r>
          </w:p>
        </w:tc>
      </w:tr>
      <w:tr w:rsidR="005E0F6A" w:rsidTr="005E0F6A">
        <w:tc>
          <w:tcPr>
            <w:tcW w:w="1363" w:type="dxa"/>
            <w:vAlign w:val="center"/>
          </w:tcPr>
          <w:p w:rsidR="005E0F6A" w:rsidRPr="005E0F6A" w:rsidRDefault="005E0F6A" w:rsidP="00F952F0">
            <w:pPr>
              <w:spacing w:line="240" w:lineRule="auto"/>
              <w:jc w:val="left"/>
              <w:rPr>
                <w:rFonts w:ascii="Times New Roman" w:hAnsi="Times New Roman" w:cs="Times New Roman"/>
              </w:rPr>
            </w:pPr>
            <w:r w:rsidRPr="005E0F6A">
              <w:rPr>
                <w:rFonts w:ascii="Times New Roman" w:hAnsi="Times New Roman" w:cs="Times New Roman"/>
              </w:rPr>
              <w:t>2012</w:t>
            </w:r>
          </w:p>
        </w:tc>
        <w:tc>
          <w:tcPr>
            <w:tcW w:w="2835" w:type="dxa"/>
            <w:vAlign w:val="bottom"/>
          </w:tcPr>
          <w:p w:rsidR="005E0F6A" w:rsidRPr="005E0F6A" w:rsidRDefault="005E0F6A" w:rsidP="005E0F6A">
            <w:pPr>
              <w:spacing w:line="240" w:lineRule="auto"/>
              <w:jc w:val="center"/>
              <w:rPr>
                <w:rFonts w:ascii="Times New Roman" w:hAnsi="Times New Roman" w:cs="Times New Roman"/>
                <w:color w:val="000000"/>
              </w:rPr>
            </w:pPr>
            <w:r w:rsidRPr="005E0F6A">
              <w:rPr>
                <w:rFonts w:ascii="Times New Roman" w:hAnsi="Times New Roman" w:cs="Times New Roman"/>
                <w:color w:val="000000"/>
              </w:rPr>
              <w:t>21,279,758</w:t>
            </w:r>
          </w:p>
        </w:tc>
        <w:tc>
          <w:tcPr>
            <w:tcW w:w="2606" w:type="dxa"/>
            <w:vAlign w:val="center"/>
          </w:tcPr>
          <w:p w:rsidR="005E0F6A" w:rsidRPr="005E0F6A" w:rsidRDefault="005E0F6A" w:rsidP="005E0F6A">
            <w:pPr>
              <w:spacing w:line="240" w:lineRule="auto"/>
              <w:jc w:val="center"/>
              <w:rPr>
                <w:rFonts w:ascii="Times New Roman" w:hAnsi="Times New Roman" w:cs="Times New Roman"/>
              </w:rPr>
            </w:pPr>
            <w:r w:rsidRPr="005E0F6A">
              <w:rPr>
                <w:rFonts w:ascii="Times New Roman" w:hAnsi="Times New Roman" w:cs="Times New Roman"/>
              </w:rPr>
              <w:t>2,46 %</w:t>
            </w:r>
          </w:p>
        </w:tc>
      </w:tr>
      <w:tr w:rsidR="005E0F6A" w:rsidTr="005E0F6A">
        <w:tc>
          <w:tcPr>
            <w:tcW w:w="1363" w:type="dxa"/>
            <w:vAlign w:val="center"/>
          </w:tcPr>
          <w:p w:rsidR="005E0F6A" w:rsidRPr="005E0F6A" w:rsidRDefault="005E0F6A" w:rsidP="00F952F0">
            <w:pPr>
              <w:spacing w:line="240" w:lineRule="auto"/>
              <w:jc w:val="left"/>
              <w:rPr>
                <w:rFonts w:ascii="Times New Roman" w:hAnsi="Times New Roman" w:cs="Times New Roman"/>
              </w:rPr>
            </w:pPr>
            <w:r w:rsidRPr="005E0F6A">
              <w:rPr>
                <w:rFonts w:ascii="Times New Roman" w:hAnsi="Times New Roman" w:cs="Times New Roman"/>
              </w:rPr>
              <w:t>2013</w:t>
            </w:r>
          </w:p>
        </w:tc>
        <w:tc>
          <w:tcPr>
            <w:tcW w:w="2835" w:type="dxa"/>
            <w:vAlign w:val="bottom"/>
          </w:tcPr>
          <w:p w:rsidR="005E0F6A" w:rsidRPr="005E0F6A" w:rsidRDefault="005E0F6A" w:rsidP="005E0F6A">
            <w:pPr>
              <w:spacing w:line="240" w:lineRule="auto"/>
              <w:jc w:val="center"/>
              <w:rPr>
                <w:rFonts w:ascii="Times New Roman" w:hAnsi="Times New Roman" w:cs="Times New Roman"/>
                <w:color w:val="000000"/>
              </w:rPr>
            </w:pPr>
            <w:r w:rsidRPr="005E0F6A">
              <w:rPr>
                <w:rFonts w:ascii="Times New Roman" w:hAnsi="Times New Roman" w:cs="Times New Roman"/>
                <w:color w:val="000000"/>
              </w:rPr>
              <w:t>26,431,408</w:t>
            </w:r>
          </w:p>
        </w:tc>
        <w:tc>
          <w:tcPr>
            <w:tcW w:w="2606" w:type="dxa"/>
            <w:vAlign w:val="center"/>
          </w:tcPr>
          <w:p w:rsidR="005E0F6A" w:rsidRPr="005E0F6A" w:rsidRDefault="005E0F6A" w:rsidP="005E0F6A">
            <w:pPr>
              <w:spacing w:line="240" w:lineRule="auto"/>
              <w:jc w:val="center"/>
              <w:rPr>
                <w:rFonts w:ascii="Times New Roman" w:hAnsi="Times New Roman" w:cs="Times New Roman"/>
              </w:rPr>
            </w:pPr>
            <w:r w:rsidRPr="005E0F6A">
              <w:rPr>
                <w:rFonts w:ascii="Times New Roman" w:hAnsi="Times New Roman" w:cs="Times New Roman"/>
              </w:rPr>
              <w:t>2,61 %</w:t>
            </w:r>
          </w:p>
        </w:tc>
      </w:tr>
    </w:tbl>
    <w:p w:rsidR="005E0F6A" w:rsidRPr="00502159" w:rsidRDefault="005E0F6A" w:rsidP="005E0F6A">
      <w:pPr>
        <w:pStyle w:val="NoSpacing"/>
        <w:rPr>
          <w:rFonts w:ascii="Times New Roman" w:hAnsi="Times New Roman" w:cs="Times New Roman"/>
          <w:sz w:val="24"/>
          <w:szCs w:val="24"/>
        </w:rPr>
      </w:pPr>
      <w:r>
        <w:rPr>
          <w:rFonts w:ascii="Times New Roman" w:hAnsi="Times New Roman" w:cs="Times New Roman"/>
        </w:rPr>
        <w:t xml:space="preserve">        </w:t>
      </w:r>
      <w:r w:rsidR="001F3667">
        <w:rPr>
          <w:rFonts w:ascii="Times New Roman" w:hAnsi="Times New Roman" w:cs="Times New Roman"/>
        </w:rPr>
        <w:t xml:space="preserve">   </w:t>
      </w:r>
      <w:r>
        <w:rPr>
          <w:rFonts w:ascii="Times New Roman" w:hAnsi="Times New Roman" w:cs="Times New Roman"/>
        </w:rPr>
        <w:tab/>
      </w:r>
      <w:r w:rsidR="001F3667">
        <w:rPr>
          <w:rFonts w:ascii="Times New Roman" w:hAnsi="Times New Roman" w:cs="Times New Roman"/>
        </w:rPr>
        <w:t xml:space="preserve"> </w:t>
      </w:r>
      <w:r>
        <w:rPr>
          <w:rFonts w:ascii="Times New Roman" w:hAnsi="Times New Roman" w:cs="Times New Roman"/>
        </w:rPr>
        <w:t xml:space="preserve"> Sumber : </w:t>
      </w:r>
      <w:r w:rsidRPr="00502159">
        <w:rPr>
          <w:rFonts w:ascii="Times New Roman" w:hAnsi="Times New Roman" w:cs="Times New Roman"/>
          <w:sz w:val="24"/>
          <w:szCs w:val="24"/>
        </w:rPr>
        <w:t xml:space="preserve">www.bankbjb.co.id </w:t>
      </w:r>
    </w:p>
    <w:p w:rsidR="002B1CBC" w:rsidRDefault="002B1CBC" w:rsidP="00F952F0">
      <w:pPr>
        <w:spacing w:line="240" w:lineRule="auto"/>
        <w:ind w:left="0" w:firstLine="0"/>
        <w:rPr>
          <w:rFonts w:ascii="Times New Roman" w:hAnsi="Times New Roman" w:cs="Times New Roman"/>
          <w:lang w:val="en-US"/>
        </w:rPr>
      </w:pPr>
    </w:p>
    <w:p w:rsidR="00F952F0" w:rsidRDefault="00F952F0" w:rsidP="00651163">
      <w:pPr>
        <w:autoSpaceDE w:val="0"/>
        <w:autoSpaceDN w:val="0"/>
        <w:adjustRightInd w:val="0"/>
        <w:spacing w:line="240" w:lineRule="auto"/>
        <w:ind w:left="0" w:firstLine="426"/>
        <w:rPr>
          <w:rFonts w:ascii="Times New Roman" w:hAnsi="Times New Roman" w:cs="Times New Roman"/>
          <w:lang w:val="en-US"/>
        </w:rPr>
      </w:pPr>
      <w:r w:rsidRPr="0058460E">
        <w:rPr>
          <w:rFonts w:ascii="Times New Roman" w:hAnsi="Times New Roman" w:cs="Times New Roman"/>
        </w:rPr>
        <w:t>Tujuan dari penelitian ini yaitu mengetahui pengaruh antara</w:t>
      </w:r>
      <w:r>
        <w:rPr>
          <w:rFonts w:ascii="Times New Roman" w:hAnsi="Times New Roman" w:cs="Times New Roman"/>
          <w:lang w:val="en-US"/>
        </w:rPr>
        <w:t xml:space="preserve"> Kredit Guna Bhakti terhadap </w:t>
      </w:r>
      <w:r>
        <w:rPr>
          <w:rFonts w:ascii="Times New Roman" w:hAnsi="Times New Roman" w:cs="Times New Roman"/>
          <w:i/>
          <w:lang w:val="en-US"/>
        </w:rPr>
        <w:t xml:space="preserve">Return On Assets </w:t>
      </w:r>
      <w:r>
        <w:rPr>
          <w:rFonts w:ascii="Times New Roman" w:hAnsi="Times New Roman" w:cs="Times New Roman"/>
          <w:lang w:val="en-US"/>
        </w:rPr>
        <w:t xml:space="preserve">(ROA). Menurut teori semakin besar nilai kredit maka semakin besar pula nilai </w:t>
      </w:r>
      <w:r>
        <w:rPr>
          <w:rFonts w:ascii="Times New Roman" w:hAnsi="Times New Roman" w:cs="Times New Roman"/>
          <w:i/>
          <w:lang w:val="en-US"/>
        </w:rPr>
        <w:t xml:space="preserve">Return On Assets </w:t>
      </w:r>
      <w:r>
        <w:rPr>
          <w:rFonts w:ascii="Times New Roman" w:hAnsi="Times New Roman" w:cs="Times New Roman"/>
          <w:lang w:val="en-US"/>
        </w:rPr>
        <w:t>(ROA) tetapi fakta yang ada tidak sesuai dengan teori melainkan nilai Kredit Guna Bhakti (KGB)</w:t>
      </w:r>
      <w:r w:rsidR="00651163">
        <w:rPr>
          <w:rFonts w:ascii="Times New Roman" w:hAnsi="Times New Roman" w:cs="Times New Roman"/>
          <w:lang w:val="en-US"/>
        </w:rPr>
        <w:t xml:space="preserve"> meningkat setiap tahunnya tetapi nilai </w:t>
      </w:r>
      <w:r w:rsidR="00651163">
        <w:rPr>
          <w:rFonts w:ascii="Times New Roman" w:hAnsi="Times New Roman" w:cs="Times New Roman"/>
          <w:i/>
          <w:lang w:val="en-US"/>
        </w:rPr>
        <w:t xml:space="preserve">Return On Assets </w:t>
      </w:r>
      <w:r w:rsidR="00651163">
        <w:rPr>
          <w:rFonts w:ascii="Times New Roman" w:hAnsi="Times New Roman" w:cs="Times New Roman"/>
          <w:lang w:val="en-US"/>
        </w:rPr>
        <w:t>(ROA) cenderung turun tiap tahunnya</w:t>
      </w:r>
      <w:r>
        <w:rPr>
          <w:rFonts w:ascii="Times New Roman" w:hAnsi="Times New Roman" w:cs="Times New Roman"/>
          <w:lang w:val="en-US"/>
        </w:rPr>
        <w:t xml:space="preserve"> . Menurut penelitian </w:t>
      </w:r>
      <w:r w:rsidRPr="00F952F0">
        <w:rPr>
          <w:rFonts w:ascii="Times New Roman" w:hAnsi="Times New Roman" w:cs="Times New Roman"/>
          <w:bCs/>
          <w:lang w:val="en-US"/>
        </w:rPr>
        <w:t>Ni Luh Sri Septiarini</w:t>
      </w:r>
      <w:r>
        <w:rPr>
          <w:rFonts w:ascii="Times New Roman" w:hAnsi="Times New Roman" w:cs="Times New Roman"/>
          <w:bCs/>
          <w:lang w:val="en-US"/>
        </w:rPr>
        <w:t xml:space="preserve"> (2014) bahwa </w:t>
      </w:r>
      <w:r w:rsidRPr="00F952F0">
        <w:rPr>
          <w:rFonts w:ascii="Times New Roman" w:hAnsi="Times New Roman" w:cs="Times New Roman"/>
          <w:lang w:val="en-US"/>
        </w:rPr>
        <w:t>kredit memiliki pengaruh yang positif, tetapi tidak signifikan terhadap profitabilitas</w:t>
      </w:r>
      <w:r>
        <w:rPr>
          <w:rFonts w:ascii="Times New Roman" w:hAnsi="Times New Roman" w:cs="Times New Roman"/>
          <w:lang w:val="en-US"/>
        </w:rPr>
        <w:t>. Hal ini disebebkan</w:t>
      </w:r>
      <w:r w:rsidR="00651163">
        <w:rPr>
          <w:rFonts w:ascii="Times New Roman" w:hAnsi="Times New Roman" w:cs="Times New Roman"/>
          <w:lang w:val="en-US"/>
        </w:rPr>
        <w:t xml:space="preserve"> karena </w:t>
      </w:r>
      <w:r w:rsidR="00651163" w:rsidRPr="00651163">
        <w:rPr>
          <w:rFonts w:ascii="Times New Roman" w:hAnsi="Times New Roman" w:cs="Times New Roman"/>
          <w:lang w:val="en-US"/>
        </w:rPr>
        <w:t>dengan timbulnya rasio kredit bermasalah, akan mengurangi laba yang seharusnya diterima oleh bank dalam bentuk pendapatan bunga pinjaman, sehingga peningkatan yang terjadi pada rasio penyaluran kredit tidak sebanding dengan pengaruhnya terhadap peningkatan profit</w:t>
      </w:r>
      <w:r w:rsidR="00651163">
        <w:rPr>
          <w:rFonts w:ascii="Times New Roman" w:hAnsi="Times New Roman" w:cs="Times New Roman"/>
          <w:lang w:val="en-US"/>
        </w:rPr>
        <w:t>abilitas.</w:t>
      </w:r>
    </w:p>
    <w:p w:rsidR="00651163" w:rsidRDefault="00651163" w:rsidP="00651163">
      <w:pPr>
        <w:autoSpaceDE w:val="0"/>
        <w:autoSpaceDN w:val="0"/>
        <w:adjustRightInd w:val="0"/>
        <w:spacing w:line="240" w:lineRule="auto"/>
        <w:ind w:left="0" w:firstLine="426"/>
        <w:rPr>
          <w:rFonts w:ascii="Times New Roman" w:hAnsi="Times New Roman" w:cs="Times New Roman"/>
          <w:lang w:val="en-US"/>
        </w:rPr>
      </w:pPr>
    </w:p>
    <w:p w:rsidR="00651163" w:rsidRPr="0058460E" w:rsidRDefault="00651163" w:rsidP="00651163">
      <w:pPr>
        <w:spacing w:line="240" w:lineRule="auto"/>
        <w:ind w:left="0" w:firstLine="426"/>
        <w:rPr>
          <w:rFonts w:ascii="Times New Roman" w:hAnsi="Times New Roman" w:cs="Times New Roman"/>
        </w:rPr>
      </w:pPr>
      <w:r w:rsidRPr="0058460E">
        <w:rPr>
          <w:rFonts w:ascii="Times New Roman" w:hAnsi="Times New Roman" w:cs="Times New Roman"/>
        </w:rPr>
        <w:t>Berdasarkan uraian pada latar belakang, maka penulis mengidentifikasi pokok pembahasan masalah sebagai berikut:</w:t>
      </w:r>
    </w:p>
    <w:p w:rsidR="00651163" w:rsidRPr="00651163" w:rsidRDefault="00651163" w:rsidP="00651163">
      <w:pPr>
        <w:autoSpaceDE w:val="0"/>
        <w:autoSpaceDN w:val="0"/>
        <w:adjustRightInd w:val="0"/>
        <w:spacing w:line="240" w:lineRule="auto"/>
        <w:ind w:left="0" w:firstLine="426"/>
        <w:rPr>
          <w:rFonts w:ascii="Times New Roman" w:hAnsi="Times New Roman" w:cs="Times New Roman"/>
          <w:lang w:val="en-US"/>
        </w:rPr>
      </w:pPr>
    </w:p>
    <w:p w:rsidR="00651163" w:rsidRPr="00651163" w:rsidRDefault="00651163" w:rsidP="00651163">
      <w:pPr>
        <w:pStyle w:val="ListParagraph"/>
        <w:numPr>
          <w:ilvl w:val="0"/>
          <w:numId w:val="2"/>
        </w:numPr>
        <w:spacing w:line="240" w:lineRule="auto"/>
        <w:rPr>
          <w:rFonts w:ascii="Times New Roman" w:hAnsi="Times New Roman" w:cs="Times New Roman"/>
        </w:rPr>
      </w:pPr>
      <w:r w:rsidRPr="00651163">
        <w:rPr>
          <w:rFonts w:ascii="Times New Roman" w:hAnsi="Times New Roman" w:cs="Times New Roman"/>
        </w:rPr>
        <w:t>Bagaimana kondisi Kredit Guna Bhakti pada Bank Bjb?</w:t>
      </w:r>
    </w:p>
    <w:p w:rsidR="00651163" w:rsidRPr="00651163" w:rsidRDefault="00651163" w:rsidP="00651163">
      <w:pPr>
        <w:pStyle w:val="ListParagraph"/>
        <w:numPr>
          <w:ilvl w:val="0"/>
          <w:numId w:val="2"/>
        </w:numPr>
        <w:spacing w:line="240" w:lineRule="auto"/>
        <w:rPr>
          <w:rFonts w:ascii="Times New Roman" w:hAnsi="Times New Roman" w:cs="Times New Roman"/>
        </w:rPr>
      </w:pPr>
      <w:r w:rsidRPr="00651163">
        <w:rPr>
          <w:rFonts w:ascii="Times New Roman" w:hAnsi="Times New Roman" w:cs="Times New Roman"/>
        </w:rPr>
        <w:t xml:space="preserve">Bagaimana tingkat rasio </w:t>
      </w:r>
      <w:r w:rsidRPr="00651163">
        <w:rPr>
          <w:rFonts w:ascii="Times New Roman" w:hAnsi="Times New Roman" w:cs="Times New Roman"/>
          <w:i/>
        </w:rPr>
        <w:t>Return On Asset</w:t>
      </w:r>
      <w:r w:rsidRPr="00651163">
        <w:rPr>
          <w:rFonts w:ascii="Times New Roman" w:hAnsi="Times New Roman" w:cs="Times New Roman"/>
        </w:rPr>
        <w:t xml:space="preserve"> Bank Bjb?</w:t>
      </w:r>
    </w:p>
    <w:p w:rsidR="00651163" w:rsidRPr="00651163" w:rsidRDefault="00651163" w:rsidP="00651163">
      <w:pPr>
        <w:pStyle w:val="ListParagraph"/>
        <w:numPr>
          <w:ilvl w:val="0"/>
          <w:numId w:val="2"/>
        </w:numPr>
        <w:spacing w:line="240" w:lineRule="auto"/>
        <w:rPr>
          <w:rFonts w:ascii="Times New Roman" w:hAnsi="Times New Roman" w:cs="Times New Roman"/>
        </w:rPr>
      </w:pPr>
      <w:r w:rsidRPr="00651163">
        <w:rPr>
          <w:rFonts w:ascii="Times New Roman" w:hAnsi="Times New Roman" w:cs="Times New Roman"/>
        </w:rPr>
        <w:t xml:space="preserve">Seberapa besar pengaruh Kredit Guna Bhakti terhadap tingkat rasio </w:t>
      </w:r>
      <w:r w:rsidRPr="00651163">
        <w:rPr>
          <w:rFonts w:ascii="Times New Roman" w:hAnsi="Times New Roman" w:cs="Times New Roman"/>
          <w:i/>
        </w:rPr>
        <w:t>Return On Assets</w:t>
      </w:r>
      <w:r w:rsidRPr="00651163">
        <w:rPr>
          <w:rFonts w:ascii="Times New Roman" w:hAnsi="Times New Roman" w:cs="Times New Roman"/>
        </w:rPr>
        <w:t xml:space="preserve"> Bank Bjb?</w:t>
      </w:r>
    </w:p>
    <w:p w:rsidR="00651163" w:rsidRDefault="00651163" w:rsidP="00651163">
      <w:pPr>
        <w:spacing w:line="240" w:lineRule="auto"/>
        <w:ind w:left="0" w:firstLine="0"/>
        <w:rPr>
          <w:rFonts w:ascii="Times New Roman" w:hAnsi="Times New Roman" w:cs="Times New Roman"/>
          <w:lang w:val="en-US"/>
        </w:rPr>
      </w:pPr>
    </w:p>
    <w:p w:rsidR="00651163" w:rsidRDefault="00651163" w:rsidP="00651163">
      <w:pPr>
        <w:spacing w:line="240" w:lineRule="auto"/>
        <w:ind w:left="0" w:firstLine="0"/>
        <w:rPr>
          <w:rFonts w:ascii="Times New Roman" w:hAnsi="Times New Roman" w:cs="Times New Roman"/>
          <w:lang w:val="en-US"/>
        </w:rPr>
      </w:pPr>
    </w:p>
    <w:p w:rsidR="00651163" w:rsidRDefault="00651163" w:rsidP="00651163">
      <w:pPr>
        <w:spacing w:line="240" w:lineRule="auto"/>
        <w:ind w:left="0" w:firstLine="0"/>
        <w:rPr>
          <w:rFonts w:ascii="Times New Roman" w:hAnsi="Times New Roman" w:cs="Times New Roman"/>
          <w:b/>
          <w:lang w:val="en-US"/>
        </w:rPr>
      </w:pPr>
      <w:r>
        <w:rPr>
          <w:rFonts w:ascii="Times New Roman" w:hAnsi="Times New Roman" w:cs="Times New Roman"/>
          <w:b/>
          <w:lang w:val="en-US"/>
        </w:rPr>
        <w:t>TINJAUAN PUSTAKA</w:t>
      </w:r>
    </w:p>
    <w:p w:rsidR="00651163" w:rsidRDefault="00651163" w:rsidP="00651163">
      <w:pPr>
        <w:spacing w:line="240" w:lineRule="auto"/>
        <w:ind w:left="0" w:firstLine="0"/>
        <w:rPr>
          <w:rFonts w:ascii="Times New Roman" w:hAnsi="Times New Roman" w:cs="Times New Roman"/>
          <w:lang w:val="en-US"/>
        </w:rPr>
      </w:pPr>
    </w:p>
    <w:p w:rsidR="00651163" w:rsidRPr="00651163" w:rsidRDefault="00651163" w:rsidP="00651163">
      <w:pPr>
        <w:spacing w:line="240" w:lineRule="auto"/>
        <w:ind w:left="0" w:firstLine="426"/>
        <w:rPr>
          <w:rFonts w:ascii="Times New Roman" w:hAnsi="Times New Roman" w:cs="Times New Roman"/>
        </w:rPr>
      </w:pPr>
      <w:r w:rsidRPr="00651163">
        <w:rPr>
          <w:rFonts w:ascii="Times New Roman" w:hAnsi="Times New Roman" w:cs="Times New Roman"/>
        </w:rPr>
        <w:t>Salah satu lembaga yang mempunyai peran penting dalam usaha meningkatkan pertumbuhan ekonomi. Kegiatan pokok suatu bank sebagai penghimpun dana dari masyarakat dan menyalurkan kembali dalam berbagai alternatif investasi. Perbankan melayani kebutuhan pembiayaan dan memperlancar sistem pembayaran bagi semua sektor perekonomian yang diarahkan bagi kesejahteraan rakyat banyak. Hal tersebut menjelaskan bahwa perbankan membutuhkan pengelolaan yang baik agar menjadi perusahaan yang lebih maju.</w:t>
      </w:r>
    </w:p>
    <w:p w:rsidR="00651163" w:rsidRPr="00651163" w:rsidRDefault="00651163" w:rsidP="00651163">
      <w:pPr>
        <w:spacing w:line="240" w:lineRule="auto"/>
        <w:ind w:left="0" w:firstLine="426"/>
        <w:rPr>
          <w:rFonts w:ascii="Times New Roman" w:hAnsi="Times New Roman" w:cs="Times New Roman"/>
        </w:rPr>
      </w:pPr>
      <w:r w:rsidRPr="00651163">
        <w:rPr>
          <w:rFonts w:ascii="Times New Roman" w:hAnsi="Times New Roman" w:cs="Times New Roman"/>
        </w:rPr>
        <w:t>Menurut Sembiring (2012:2) menyatakan bahwa “Bank adalah suatu badan usaha yang berbadan hukum yang bergerak di bidang jasa keuangan, yang dapat menghimpun dana dari masyarakat secara langsung dan menyalurkannya kembali ke masyarakat melalui pranata hukum perkreditan”.</w:t>
      </w:r>
    </w:p>
    <w:p w:rsidR="00651163" w:rsidRDefault="00651163" w:rsidP="00651163">
      <w:pPr>
        <w:spacing w:line="240" w:lineRule="auto"/>
        <w:ind w:left="0" w:firstLine="426"/>
        <w:rPr>
          <w:rFonts w:ascii="Times New Roman" w:hAnsi="Times New Roman" w:cs="Times New Roman"/>
          <w:lang w:val="en-US"/>
        </w:rPr>
      </w:pPr>
      <w:r w:rsidRPr="00651163">
        <w:rPr>
          <w:rFonts w:ascii="Times New Roman" w:hAnsi="Times New Roman" w:cs="Times New Roman"/>
        </w:rPr>
        <w:t>Menurut Rivai dan Veithzal (2007:4)</w:t>
      </w:r>
      <w:r w:rsidRPr="00651163">
        <w:rPr>
          <w:rFonts w:ascii="Times New Roman" w:hAnsi="Times New Roman" w:cs="Times New Roman"/>
          <w:i/>
        </w:rPr>
        <w:t xml:space="preserve">, </w:t>
      </w:r>
      <w:r w:rsidRPr="00651163">
        <w:rPr>
          <w:rFonts w:ascii="Times New Roman" w:hAnsi="Times New Roman" w:cs="Times New Roman"/>
        </w:rPr>
        <w:t xml:space="preserve">kredit adalah penyerahan barang, jasa atau uang dari satu pihak (kreditur atau pemberi pinjaman) atas dasar kepercayaan kepada pihak lain (nasabah </w:t>
      </w:r>
      <w:r w:rsidRPr="00651163">
        <w:rPr>
          <w:rFonts w:ascii="Times New Roman" w:hAnsi="Times New Roman" w:cs="Times New Roman"/>
        </w:rPr>
        <w:lastRenderedPageBreak/>
        <w:t>atau pengutang/</w:t>
      </w:r>
      <w:r w:rsidRPr="001F3667">
        <w:rPr>
          <w:rFonts w:ascii="Times New Roman" w:hAnsi="Times New Roman" w:cs="Times New Roman"/>
          <w:i/>
        </w:rPr>
        <w:t>borrower</w:t>
      </w:r>
      <w:r w:rsidRPr="00651163">
        <w:rPr>
          <w:rFonts w:ascii="Times New Roman" w:hAnsi="Times New Roman" w:cs="Times New Roman"/>
        </w:rPr>
        <w:t>) dengan janji membayar dari penerima kredit kepada pemberi kredit pada tanggal yang telah disepakati kedua belah pihak.</w:t>
      </w:r>
    </w:p>
    <w:p w:rsidR="001F3667" w:rsidRPr="001F3667" w:rsidRDefault="001F3667" w:rsidP="001F3667">
      <w:pPr>
        <w:spacing w:line="240" w:lineRule="auto"/>
        <w:ind w:left="0" w:firstLine="426"/>
        <w:rPr>
          <w:rFonts w:ascii="Times New Roman" w:hAnsi="Times New Roman" w:cs="Times New Roman"/>
          <w:lang w:val="en-US"/>
        </w:rPr>
      </w:pPr>
      <w:r w:rsidRPr="001F3667">
        <w:rPr>
          <w:rFonts w:ascii="Times New Roman" w:hAnsi="Times New Roman" w:cs="Times New Roman"/>
          <w:lang w:val="en-US"/>
        </w:rPr>
        <w:t>Menurut</w:t>
      </w:r>
      <w:r w:rsidRPr="001F3667">
        <w:rPr>
          <w:rFonts w:ascii="Times New Roman" w:hAnsi="Times New Roman" w:cs="Times New Roman"/>
        </w:rPr>
        <w:t xml:space="preserve"> Kasmir (2010:76)</w:t>
      </w:r>
      <w:r w:rsidRPr="001F3667">
        <w:rPr>
          <w:rFonts w:ascii="Times New Roman" w:hAnsi="Times New Roman" w:cs="Times New Roman"/>
          <w:lang w:val="en-US"/>
        </w:rPr>
        <w:t xml:space="preserve">, </w:t>
      </w:r>
      <w:r>
        <w:rPr>
          <w:rFonts w:ascii="Times New Roman" w:hAnsi="Times New Roman" w:cs="Times New Roman"/>
        </w:rPr>
        <w:t xml:space="preserve">Kredit </w:t>
      </w:r>
      <w:r>
        <w:rPr>
          <w:rFonts w:ascii="Times New Roman" w:hAnsi="Times New Roman" w:cs="Times New Roman"/>
          <w:lang w:val="en-US"/>
        </w:rPr>
        <w:t>k</w:t>
      </w:r>
      <w:r w:rsidRPr="001F3667">
        <w:rPr>
          <w:rFonts w:ascii="Times New Roman" w:hAnsi="Times New Roman" w:cs="Times New Roman"/>
        </w:rPr>
        <w:t xml:space="preserve">onsumtif </w:t>
      </w:r>
      <w:r w:rsidRPr="001F3667">
        <w:rPr>
          <w:rFonts w:ascii="Times New Roman" w:hAnsi="Times New Roman" w:cs="Times New Roman"/>
          <w:lang w:val="en-US"/>
        </w:rPr>
        <w:t>merupakan kredit yang digunakan untuk dikonsumsi atau dipakai secara pribadi. Dalam kredit ini tidak ada pertambahan barang dan jasa yang dihasilkan karena memang untuk digunakan atau dipakai oleh seseorang atau badan usaha.</w:t>
      </w:r>
    </w:p>
    <w:p w:rsidR="001F3667" w:rsidRPr="001F3667" w:rsidRDefault="001F3667" w:rsidP="00651163">
      <w:pPr>
        <w:spacing w:line="240" w:lineRule="auto"/>
        <w:ind w:left="0" w:firstLine="426"/>
        <w:rPr>
          <w:rFonts w:ascii="Times New Roman" w:hAnsi="Times New Roman" w:cs="Times New Roman"/>
          <w:lang w:val="en-US"/>
        </w:rPr>
      </w:pPr>
      <w:r w:rsidRPr="001F3667">
        <w:rPr>
          <w:rFonts w:ascii="Times New Roman" w:eastAsia="Times New Roman" w:hAnsi="Times New Roman" w:cs="Times New Roman"/>
        </w:rPr>
        <w:t xml:space="preserve">Kredit Guna Bhakti (KGB) </w:t>
      </w:r>
      <w:r w:rsidRPr="001F3667">
        <w:rPr>
          <w:rFonts w:ascii="Times New Roman" w:hAnsi="Times New Roman" w:cs="Times New Roman"/>
          <w:color w:val="000000"/>
        </w:rPr>
        <w:t>adalah pembiayaan yang diberikan oleh Bank Bjb</w:t>
      </w:r>
      <w:r w:rsidRPr="001F3667">
        <w:rPr>
          <w:rStyle w:val="apple-converted-space"/>
          <w:rFonts w:ascii="Times New Roman" w:hAnsi="Times New Roman" w:cs="Times New Roman"/>
          <w:color w:val="000000"/>
        </w:rPr>
        <w:t> </w:t>
      </w:r>
      <w:r w:rsidRPr="001F3667">
        <w:rPr>
          <w:rFonts w:ascii="Times New Roman" w:hAnsi="Times New Roman" w:cs="Times New Roman"/>
          <w:color w:val="000000"/>
        </w:rPr>
        <w:t>untuk debitur berpenghasilan tetap yang gajinya disalurkan melalui Bank Bjb</w:t>
      </w:r>
      <w:r w:rsidRPr="001F3667">
        <w:rPr>
          <w:rStyle w:val="apple-converted-space"/>
          <w:rFonts w:ascii="Times New Roman" w:hAnsi="Times New Roman" w:cs="Times New Roman"/>
          <w:color w:val="000000"/>
        </w:rPr>
        <w:t> </w:t>
      </w:r>
      <w:r w:rsidRPr="001F3667">
        <w:rPr>
          <w:rFonts w:ascii="Times New Roman" w:hAnsi="Times New Roman" w:cs="Times New Roman"/>
          <w:color w:val="000000"/>
        </w:rPr>
        <w:t>atau perusahaan tempat debitur bekerja memiliki perjanjian kerjasama dengan bank dimana sumber pengembaliannya berasal dari gaji debitur.</w:t>
      </w:r>
    </w:p>
    <w:p w:rsidR="001F3667" w:rsidRPr="001F3667" w:rsidRDefault="001F3667" w:rsidP="001F3667">
      <w:pPr>
        <w:spacing w:line="240" w:lineRule="auto"/>
        <w:ind w:left="0" w:firstLine="426"/>
        <w:rPr>
          <w:rFonts w:ascii="Times New Roman" w:hAnsi="Times New Roman" w:cs="Times New Roman"/>
        </w:rPr>
      </w:pPr>
      <w:r w:rsidRPr="001F3667">
        <w:rPr>
          <w:rFonts w:ascii="Times New Roman" w:hAnsi="Times New Roman" w:cs="Times New Roman"/>
        </w:rPr>
        <w:t>Menurut Kasmir (2008:109) prosedur kredit adalah kegiatan usaha yang mendominasi pengalokasian dana bank dalam bentuk kredit yang bertujuan agar mendapatkan keuntungan lebih dari bunga kredit tersebut.</w:t>
      </w:r>
    </w:p>
    <w:p w:rsidR="00651163" w:rsidRDefault="001F3667" w:rsidP="001F3667">
      <w:pPr>
        <w:spacing w:line="240" w:lineRule="auto"/>
        <w:ind w:left="0" w:firstLine="426"/>
        <w:rPr>
          <w:rFonts w:ascii="Times New Roman" w:hAnsi="Times New Roman" w:cs="Times New Roman"/>
          <w:lang w:val="en-US"/>
        </w:rPr>
      </w:pPr>
      <w:r w:rsidRPr="001F3667">
        <w:rPr>
          <w:rFonts w:ascii="Times New Roman" w:hAnsi="Times New Roman" w:cs="Times New Roman"/>
        </w:rPr>
        <w:t>Profitabilitas bank atau biasa dis</w:t>
      </w:r>
      <w:r>
        <w:rPr>
          <w:rFonts w:ascii="Times New Roman" w:hAnsi="Times New Roman" w:cs="Times New Roman"/>
        </w:rPr>
        <w:t xml:space="preserve">ebut Rentabilitas bank menurut </w:t>
      </w:r>
      <w:r w:rsidRPr="001F3667">
        <w:rPr>
          <w:rFonts w:ascii="Times New Roman" w:hAnsi="Times New Roman" w:cs="Times New Roman"/>
        </w:rPr>
        <w:t xml:space="preserve">Dendawijaya </w:t>
      </w:r>
      <w:r>
        <w:rPr>
          <w:rFonts w:ascii="Times New Roman" w:hAnsi="Times New Roman" w:cs="Times New Roman"/>
          <w:lang w:val="en-US"/>
        </w:rPr>
        <w:t>(</w:t>
      </w:r>
      <w:r w:rsidRPr="001F3667">
        <w:rPr>
          <w:rFonts w:ascii="Times New Roman" w:hAnsi="Times New Roman" w:cs="Times New Roman"/>
        </w:rPr>
        <w:t>2009: 118) adalah alat untuk menganalisis atau mengukur tingkat efisisensi usaha dan keuntungan yang dicapai oleh bank yang bersangkutan.</w:t>
      </w:r>
    </w:p>
    <w:p w:rsidR="001F3667" w:rsidRPr="005845A3" w:rsidRDefault="001F3667" w:rsidP="005845A3">
      <w:pPr>
        <w:pStyle w:val="Default"/>
        <w:ind w:firstLine="426"/>
        <w:jc w:val="both"/>
        <w:rPr>
          <w:rFonts w:eastAsiaTheme="minorEastAsia"/>
          <w:sz w:val="22"/>
          <w:szCs w:val="22"/>
          <w:lang w:val="en-CA"/>
        </w:rPr>
      </w:pPr>
      <w:r w:rsidRPr="005845A3">
        <w:rPr>
          <w:sz w:val="22"/>
          <w:szCs w:val="22"/>
        </w:rPr>
        <w:t xml:space="preserve">Menurut Surat Edaran Bank Indonesia No. 9/24/DBPS/2007, </w:t>
      </w:r>
      <w:r w:rsidRPr="005845A3">
        <w:rPr>
          <w:i/>
          <w:sz w:val="22"/>
          <w:szCs w:val="22"/>
          <w:lang w:val="en-US"/>
        </w:rPr>
        <w:t xml:space="preserve">Return On Assets </w:t>
      </w:r>
      <w:r w:rsidRPr="005845A3">
        <w:rPr>
          <w:sz w:val="22"/>
          <w:szCs w:val="22"/>
          <w:lang w:val="en-US"/>
        </w:rPr>
        <w:t>(</w:t>
      </w:r>
      <w:r w:rsidRPr="005845A3">
        <w:rPr>
          <w:sz w:val="22"/>
          <w:szCs w:val="22"/>
        </w:rPr>
        <w:t>ROA</w:t>
      </w:r>
      <w:r w:rsidRPr="005845A3">
        <w:rPr>
          <w:sz w:val="22"/>
          <w:szCs w:val="22"/>
          <w:lang w:val="en-US"/>
        </w:rPr>
        <w:t>)</w:t>
      </w:r>
      <w:r w:rsidRPr="005845A3">
        <w:rPr>
          <w:sz w:val="22"/>
          <w:szCs w:val="22"/>
        </w:rPr>
        <w:t xml:space="preserve"> digunakan untuk mengukur keberhasilan manajemen dalam menghasilkan laba. Semakin besar ROA suatu bank, semakin besar pula tingkat keuntungan yang dicapai bank, dan semakin baik pula posisi bank dari segi penggunaan </w:t>
      </w:r>
      <w:r w:rsidRPr="005845A3">
        <w:rPr>
          <w:i/>
          <w:iCs/>
          <w:sz w:val="22"/>
          <w:szCs w:val="22"/>
        </w:rPr>
        <w:t>asset</w:t>
      </w:r>
      <w:r w:rsidRPr="005845A3">
        <w:rPr>
          <w:sz w:val="22"/>
          <w:szCs w:val="22"/>
        </w:rPr>
        <w:t>.</w:t>
      </w:r>
      <w:r w:rsidRPr="005845A3">
        <w:rPr>
          <w:sz w:val="22"/>
          <w:szCs w:val="22"/>
          <w:lang w:val="en-US"/>
        </w:rPr>
        <w:t xml:space="preserve"> </w:t>
      </w:r>
      <w:r w:rsidR="005845A3" w:rsidRPr="005845A3">
        <w:rPr>
          <w:rFonts w:eastAsiaTheme="minorEastAsia"/>
          <w:sz w:val="22"/>
          <w:szCs w:val="22"/>
          <w:lang w:val="en-CA"/>
        </w:rPr>
        <w:t>U</w:t>
      </w:r>
      <w:r w:rsidRPr="005845A3">
        <w:rPr>
          <w:rFonts w:eastAsiaTheme="minorEastAsia"/>
          <w:sz w:val="22"/>
          <w:szCs w:val="22"/>
          <w:lang w:val="en-CA"/>
        </w:rPr>
        <w:t>ntuk menghitung ROA dapat dirumuskan sebagai berikut:</w:t>
      </w:r>
    </w:p>
    <w:p w:rsidR="001F3667" w:rsidRDefault="001F3667" w:rsidP="005845A3">
      <w:pPr>
        <w:spacing w:line="240" w:lineRule="auto"/>
        <w:ind w:left="0" w:firstLine="0"/>
        <w:rPr>
          <w:rFonts w:ascii="Times New Roman" w:hAnsi="Times New Roman" w:cs="Times New Roman"/>
          <w:lang w:val="en-US"/>
        </w:rPr>
      </w:pPr>
    </w:p>
    <w:p w:rsidR="005845A3" w:rsidRDefault="005845A3" w:rsidP="005845A3">
      <w:pPr>
        <w:spacing w:line="240" w:lineRule="auto"/>
        <w:ind w:left="0" w:firstLine="0"/>
        <w:rPr>
          <w:rFonts w:ascii="Times New Roman" w:hAnsi="Times New Roman" w:cs="Times New Roman"/>
          <w:lang w:val="en-US"/>
        </w:rPr>
      </w:pPr>
    </w:p>
    <w:p w:rsidR="001F3667" w:rsidRPr="005845A3" w:rsidRDefault="001F3667" w:rsidP="005845A3">
      <w:pPr>
        <w:ind w:left="2149" w:firstLine="11"/>
        <w:jc w:val="left"/>
        <w:rPr>
          <w:rFonts w:ascii="Times New Roman" w:hAnsi="Times New Roman" w:cs="Times New Roman"/>
          <w:lang w:val="en-US"/>
        </w:rPr>
      </w:pPr>
      <w:r w:rsidRPr="005845A3">
        <w:rPr>
          <w:rFonts w:ascii="Times New Roman" w:hAnsi="Times New Roman" w:cs="Times New Roman"/>
        </w:rPr>
        <w:t xml:space="preserve">ROA = </w:t>
      </w:r>
      <m:oMath>
        <m:f>
          <m:fPr>
            <m:ctrlPr>
              <w:rPr>
                <w:rFonts w:ascii="Cambria Math" w:hAnsi="Times New Roman" w:cs="Times New Roman"/>
                <w:i/>
                <w:iCs/>
              </w:rPr>
            </m:ctrlPr>
          </m:fPr>
          <m:num>
            <m:r>
              <w:rPr>
                <w:rFonts w:ascii="Cambria Math" w:hAnsi="Cambria Math" w:cs="Times New Roman"/>
              </w:rPr>
              <m:t>Laba</m:t>
            </m:r>
            <m:r>
              <w:rPr>
                <w:rFonts w:ascii="Cambria Math" w:hAnsi="Times New Roman" w:cs="Times New Roman"/>
              </w:rPr>
              <m:t xml:space="preserve"> </m:t>
            </m:r>
            <m:r>
              <w:rPr>
                <w:rFonts w:ascii="Cambria Math" w:hAnsi="Cambria Math" w:cs="Times New Roman"/>
              </w:rPr>
              <m:t>Sebelum</m:t>
            </m:r>
            <m:r>
              <w:rPr>
                <w:rFonts w:ascii="Cambria Math" w:hAnsi="Times New Roman" w:cs="Times New Roman"/>
              </w:rPr>
              <m:t xml:space="preserve"> </m:t>
            </m:r>
            <m:r>
              <w:rPr>
                <w:rFonts w:ascii="Cambria Math" w:hAnsi="Cambria Math" w:cs="Times New Roman"/>
              </w:rPr>
              <m:t>Pajak</m:t>
            </m:r>
          </m:num>
          <m:den>
            <m:r>
              <w:rPr>
                <w:rFonts w:ascii="Cambria Math" w:hAnsi="Cambria Math" w:cs="Times New Roman"/>
              </w:rPr>
              <m:t>Rata</m:t>
            </m:r>
            <m:r>
              <w:rPr>
                <w:rFonts w:ascii="Times New Roman" w:hAnsi="Times New Roman" w:cs="Times New Roman"/>
              </w:rPr>
              <m:t>-</m:t>
            </m:r>
            <m:r>
              <w:rPr>
                <w:rFonts w:ascii="Cambria Math" w:hAnsi="Cambria Math" w:cs="Times New Roman"/>
              </w:rPr>
              <m:t>Rata</m:t>
            </m:r>
            <m:r>
              <w:rPr>
                <w:rFonts w:ascii="Cambria Math" w:hAnsi="Times New Roman" w:cs="Times New Roman"/>
              </w:rPr>
              <m:t xml:space="preserve"> </m:t>
            </m:r>
            <m:r>
              <w:rPr>
                <w:rFonts w:ascii="Cambria Math" w:hAnsi="Cambria Math" w:cs="Times New Roman"/>
              </w:rPr>
              <m:t>Total</m:t>
            </m:r>
            <m:r>
              <w:rPr>
                <w:rFonts w:ascii="Cambria Math" w:hAnsi="Times New Roman" w:cs="Times New Roman"/>
              </w:rPr>
              <m:t xml:space="preserve"> </m:t>
            </m:r>
            <m:r>
              <w:rPr>
                <w:rFonts w:ascii="Cambria Math" w:hAnsi="Cambria Math" w:cs="Times New Roman"/>
              </w:rPr>
              <m:t>Aset</m:t>
            </m:r>
          </m:den>
        </m:f>
      </m:oMath>
      <w:r w:rsidRPr="005845A3">
        <w:rPr>
          <w:rFonts w:ascii="Times New Roman" w:eastAsiaTheme="minorEastAsia" w:hAnsi="Times New Roman" w:cs="Times New Roman"/>
          <w:iCs/>
        </w:rPr>
        <w:t xml:space="preserve"> X 100%</w:t>
      </w:r>
      <w:r w:rsidR="005845A3" w:rsidRPr="005845A3">
        <w:rPr>
          <w:rFonts w:ascii="Times New Roman" w:eastAsiaTheme="minorEastAsia" w:hAnsi="Times New Roman" w:cs="Times New Roman"/>
          <w:iCs/>
          <w:lang w:val="en-US"/>
        </w:rPr>
        <w:tab/>
        <w:t>…………………</w:t>
      </w:r>
      <w:r w:rsidR="005845A3">
        <w:rPr>
          <w:rFonts w:ascii="Times New Roman" w:eastAsiaTheme="minorEastAsia" w:hAnsi="Times New Roman" w:cs="Times New Roman"/>
          <w:iCs/>
          <w:lang w:val="en-US"/>
        </w:rPr>
        <w:t>………….</w:t>
      </w:r>
      <w:r w:rsidR="005845A3" w:rsidRPr="005845A3">
        <w:rPr>
          <w:rFonts w:ascii="Times New Roman" w:eastAsiaTheme="minorEastAsia" w:hAnsi="Times New Roman" w:cs="Times New Roman"/>
          <w:iCs/>
          <w:lang w:val="en-US"/>
        </w:rPr>
        <w:t>(1)</w:t>
      </w:r>
    </w:p>
    <w:p w:rsidR="001F3667" w:rsidRDefault="001F3667" w:rsidP="005845A3">
      <w:pPr>
        <w:spacing w:line="240" w:lineRule="auto"/>
        <w:ind w:left="0" w:firstLine="0"/>
        <w:rPr>
          <w:rFonts w:ascii="Times New Roman" w:hAnsi="Times New Roman" w:cs="Times New Roman"/>
          <w:lang w:val="en-US"/>
        </w:rPr>
      </w:pPr>
    </w:p>
    <w:p w:rsidR="0045518A" w:rsidRDefault="0045518A" w:rsidP="005845A3">
      <w:pPr>
        <w:spacing w:line="240" w:lineRule="auto"/>
        <w:ind w:left="0" w:firstLine="0"/>
        <w:rPr>
          <w:rFonts w:ascii="Times New Roman" w:hAnsi="Times New Roman" w:cs="Times New Roman"/>
          <w:lang w:val="en-US"/>
        </w:rPr>
      </w:pPr>
    </w:p>
    <w:p w:rsidR="005845A3" w:rsidRDefault="005845A3" w:rsidP="005845A3">
      <w:pPr>
        <w:spacing w:line="240" w:lineRule="auto"/>
        <w:ind w:left="0" w:firstLine="0"/>
        <w:rPr>
          <w:rFonts w:ascii="Times New Roman" w:hAnsi="Times New Roman" w:cs="Times New Roman"/>
          <w:b/>
          <w:lang w:val="en-US"/>
        </w:rPr>
      </w:pPr>
      <w:r>
        <w:rPr>
          <w:rFonts w:ascii="Times New Roman" w:hAnsi="Times New Roman" w:cs="Times New Roman"/>
          <w:b/>
          <w:lang w:val="en-US"/>
        </w:rPr>
        <w:t>KERANGKA PEMIKIRAN</w:t>
      </w:r>
    </w:p>
    <w:p w:rsidR="005845A3" w:rsidRDefault="005845A3" w:rsidP="005845A3">
      <w:pPr>
        <w:spacing w:line="240" w:lineRule="auto"/>
        <w:ind w:left="0" w:firstLine="0"/>
        <w:rPr>
          <w:rFonts w:ascii="Times New Roman" w:hAnsi="Times New Roman" w:cs="Times New Roman"/>
          <w:lang w:val="en-US"/>
        </w:rPr>
      </w:pPr>
    </w:p>
    <w:p w:rsidR="005845A3" w:rsidRPr="005845A3" w:rsidRDefault="005845A3" w:rsidP="00B042D3">
      <w:pPr>
        <w:spacing w:line="240" w:lineRule="auto"/>
        <w:ind w:left="0" w:firstLine="426"/>
        <w:rPr>
          <w:rFonts w:ascii="Times New Roman" w:hAnsi="Times New Roman" w:cs="Times New Roman"/>
        </w:rPr>
      </w:pPr>
      <w:r w:rsidRPr="005845A3">
        <w:rPr>
          <w:rFonts w:ascii="Times New Roman" w:hAnsi="Times New Roman" w:cs="Times New Roman"/>
        </w:rPr>
        <w:t>Dalam Undang-Undang</w:t>
      </w:r>
      <w:r w:rsidR="00B042D3">
        <w:rPr>
          <w:rFonts w:ascii="Times New Roman" w:hAnsi="Times New Roman" w:cs="Times New Roman"/>
          <w:lang w:val="en-US"/>
        </w:rPr>
        <w:t xml:space="preserve"> </w:t>
      </w:r>
      <w:r w:rsidRPr="005845A3">
        <w:rPr>
          <w:rFonts w:ascii="Times New Roman" w:hAnsi="Times New Roman" w:cs="Times New Roman"/>
        </w:rPr>
        <w:t xml:space="preserve"> No. 10 tahun 1998 pasal 1 ayat 2 perubahan atas Undang-Undang No. 7 tahun 1992 Tentang Perbankan dikemukakan bahwa:“Bank adalah badan usaha yang menghimpun dana dari masyarakat dalam bentuk simpanan dan menyalurkan kepada masyarakat dalam bentuk kredit dan atau bentuk-bentuk lainnya dalam rangka meningkatkan taraf hidup banyak.”</w:t>
      </w:r>
    </w:p>
    <w:p w:rsidR="005845A3" w:rsidRPr="005845A3" w:rsidRDefault="005845A3" w:rsidP="00B042D3">
      <w:pPr>
        <w:spacing w:line="240" w:lineRule="auto"/>
        <w:ind w:left="0" w:firstLine="426"/>
        <w:rPr>
          <w:rFonts w:ascii="Times New Roman" w:hAnsi="Times New Roman" w:cs="Times New Roman"/>
        </w:rPr>
      </w:pPr>
      <w:r w:rsidRPr="005845A3">
        <w:rPr>
          <w:rFonts w:ascii="Times New Roman" w:hAnsi="Times New Roman" w:cs="Times New Roman"/>
        </w:rPr>
        <w:t>Pengertian kredit yang dikemukakan dalam Undang-Undang No. 10 tahun 1998 pasal 1 ayat 11, bahwa:“Kredit adalah penyedian uang atau tagihan yang dapat dipersamakan dengan itu, berdasarkan persetujuan atau kesepakatan pinjam-meminjam antara bank dengan pihak lain yang mewajibkan pihak peminjam untuk melunasi utangnya setelah jangka waktu tertentu dengan pemberian bunga.”</w:t>
      </w:r>
    </w:p>
    <w:p w:rsidR="005845A3" w:rsidRPr="005845A3" w:rsidRDefault="005845A3" w:rsidP="005845A3">
      <w:pPr>
        <w:spacing w:line="240" w:lineRule="auto"/>
        <w:ind w:left="0" w:firstLine="426"/>
        <w:rPr>
          <w:rFonts w:ascii="Times New Roman" w:hAnsi="Times New Roman" w:cs="Times New Roman"/>
        </w:rPr>
      </w:pPr>
      <w:r w:rsidRPr="005845A3">
        <w:rPr>
          <w:rFonts w:ascii="Times New Roman" w:hAnsi="Times New Roman" w:cs="Times New Roman"/>
        </w:rPr>
        <w:t xml:space="preserve">Berdasarkan yang dikemukanan pada Undang-Undang No. 10 tahun 1998 pasal 1 ayat 2 adalah bank adalah badan usaha yang menghimpun dana dan menyalurkan dana dan pada Undang-Undang No. 10 tahun 1998 ayat 11 bahwa mewajibkan pihak peminjam untuk melunasi utangnya setelah jangka waktu tertentu dengan pemberian bunga maka bank dalam usahanya bertujuan untuk mendapatkan keuntungan. </w:t>
      </w:r>
    </w:p>
    <w:p w:rsidR="005845A3" w:rsidRPr="005845A3" w:rsidRDefault="005845A3" w:rsidP="005845A3">
      <w:pPr>
        <w:spacing w:line="240" w:lineRule="auto"/>
        <w:ind w:left="0" w:firstLine="426"/>
        <w:rPr>
          <w:rFonts w:ascii="Times New Roman" w:hAnsi="Times New Roman" w:cs="Times New Roman"/>
        </w:rPr>
      </w:pPr>
      <w:r w:rsidRPr="005845A3">
        <w:rPr>
          <w:rFonts w:ascii="Times New Roman" w:hAnsi="Times New Roman" w:cs="Times New Roman"/>
        </w:rPr>
        <w:t>Menurut Taswan</w:t>
      </w:r>
      <w:r w:rsidRPr="005845A3">
        <w:rPr>
          <w:rFonts w:ascii="Times New Roman" w:hAnsi="Times New Roman" w:cs="Times New Roman"/>
          <w:i/>
        </w:rPr>
        <w:t xml:space="preserve"> </w:t>
      </w:r>
      <w:r w:rsidRPr="005845A3">
        <w:rPr>
          <w:rFonts w:ascii="Times New Roman" w:hAnsi="Times New Roman" w:cs="Times New Roman"/>
        </w:rPr>
        <w:t xml:space="preserve">(2010:310) bahwa proses perkreditan dilakukan secara hati-hati oleh bank dengan maksud untuk mencapai sasaran dan tujuan pemberian kredit. Ketika bank menetepakan keputusan pemberian kredit maka sasaran yang hendak dicapai adalah aman, terarah dan menghasilkan pendapatan Aman dalam arti bahwa bank akan dapat menerima kembali nilai ekonomi yang telah diserahkan, terarah maksudnya adalah bahwa penggunaan kredit harus sesuai dengan perencanaan kredit yang telah ditetapkan, dan menghasilkan berarti pemberian kredit tersebut harus memberikan kontribusi pendapatan bagi bank, perusahaan debitur dan masyarakat umum. Tujuan pemberian kredit bagi bank yaitu dapat digunakan sebagai instrument bank dalam memelihara </w:t>
      </w:r>
      <w:r w:rsidRPr="005845A3">
        <w:rPr>
          <w:rFonts w:ascii="Times New Roman" w:hAnsi="Times New Roman" w:cs="Times New Roman"/>
          <w:i/>
        </w:rPr>
        <w:t xml:space="preserve">likuiditas, solvabilitas, </w:t>
      </w:r>
      <w:r w:rsidRPr="005845A3">
        <w:rPr>
          <w:rFonts w:ascii="Times New Roman" w:hAnsi="Times New Roman" w:cs="Times New Roman"/>
        </w:rPr>
        <w:t xml:space="preserve">dan </w:t>
      </w:r>
      <w:r w:rsidRPr="005845A3">
        <w:rPr>
          <w:rFonts w:ascii="Times New Roman" w:hAnsi="Times New Roman" w:cs="Times New Roman"/>
          <w:i/>
        </w:rPr>
        <w:t xml:space="preserve">rentabilitas, </w:t>
      </w:r>
      <w:r w:rsidRPr="005845A3">
        <w:rPr>
          <w:rFonts w:ascii="Times New Roman" w:hAnsi="Times New Roman" w:cs="Times New Roman"/>
        </w:rPr>
        <w:t xml:space="preserve">kemudian dapat </w:t>
      </w:r>
      <w:r w:rsidRPr="005845A3">
        <w:rPr>
          <w:rFonts w:ascii="Times New Roman" w:hAnsi="Times New Roman" w:cs="Times New Roman"/>
        </w:rPr>
        <w:lastRenderedPageBreak/>
        <w:t>menjadi pendorong peningkatan penjualan produk bank yang lain dan kredit diharapkan dapat menjadi sumber utama pendapatan bank yang berguna bagi kelangsungan hidup bank tersebut.</w:t>
      </w:r>
    </w:p>
    <w:p w:rsidR="005845A3" w:rsidRPr="005845A3" w:rsidRDefault="005845A3" w:rsidP="005845A3">
      <w:pPr>
        <w:spacing w:line="240" w:lineRule="auto"/>
        <w:ind w:left="0" w:firstLine="426"/>
        <w:rPr>
          <w:rFonts w:ascii="Times New Roman" w:hAnsi="Times New Roman" w:cs="Times New Roman"/>
        </w:rPr>
      </w:pPr>
      <w:r w:rsidRPr="005845A3">
        <w:rPr>
          <w:rFonts w:ascii="Times New Roman" w:hAnsi="Times New Roman" w:cs="Times New Roman"/>
        </w:rPr>
        <w:t>Karena usaha pemberian kredit kepada masyarakat tidak luput dari risiko-risiko yang akan diterima oleh pihak pemberi pinjaman (bank) maka Bank Bjb menyediakan produk kredit yang diberikan bagi pegawai negeri yang berpenghasilan tetap yaitu Kredit Guna Bhakti yang lebih kecil tingkat terjadinya risiko karena pembayaran cicilan kredit dipotong langsung dari gaji debitur yang disalurkan melalui Bank Bjb.</w:t>
      </w:r>
    </w:p>
    <w:p w:rsidR="005845A3" w:rsidRDefault="005845A3" w:rsidP="005845A3">
      <w:pPr>
        <w:spacing w:line="240" w:lineRule="auto"/>
        <w:ind w:left="0" w:firstLine="426"/>
        <w:rPr>
          <w:rFonts w:ascii="Times New Roman" w:hAnsi="Times New Roman" w:cs="Times New Roman"/>
          <w:lang w:val="en-US"/>
        </w:rPr>
      </w:pPr>
      <w:r w:rsidRPr="005845A3">
        <w:rPr>
          <w:rFonts w:ascii="Times New Roman" w:hAnsi="Times New Roman" w:cs="Times New Roman"/>
        </w:rPr>
        <w:t xml:space="preserve">Dengan keuntungan yang diterima maka bank dapat melalukan analisis rasio </w:t>
      </w:r>
      <w:r w:rsidRPr="005845A3">
        <w:rPr>
          <w:rFonts w:ascii="Times New Roman" w:hAnsi="Times New Roman" w:cs="Times New Roman"/>
          <w:i/>
        </w:rPr>
        <w:t>rentabilitas</w:t>
      </w:r>
      <w:r w:rsidRPr="005845A3">
        <w:rPr>
          <w:rFonts w:ascii="Times New Roman" w:hAnsi="Times New Roman" w:cs="Times New Roman"/>
        </w:rPr>
        <w:t xml:space="preserve"> bank yaitu alat untuk menganalisis atau mengukur tingkat efisiensi usaha dan </w:t>
      </w:r>
      <w:r w:rsidRPr="005845A3">
        <w:rPr>
          <w:rFonts w:ascii="Times New Roman" w:hAnsi="Times New Roman" w:cs="Times New Roman"/>
          <w:i/>
        </w:rPr>
        <w:t>profitabilitas</w:t>
      </w:r>
      <w:r w:rsidRPr="005845A3">
        <w:rPr>
          <w:rFonts w:ascii="Times New Roman" w:hAnsi="Times New Roman" w:cs="Times New Roman"/>
        </w:rPr>
        <w:t xml:space="preserve"> yang dicapai oleh bank yang bersangkutan. Dalam katagori analisis rasio </w:t>
      </w:r>
      <w:r w:rsidRPr="005845A3">
        <w:rPr>
          <w:rFonts w:ascii="Times New Roman" w:hAnsi="Times New Roman" w:cs="Times New Roman"/>
          <w:i/>
        </w:rPr>
        <w:t>rentabilitas</w:t>
      </w:r>
      <w:r w:rsidRPr="005845A3">
        <w:rPr>
          <w:rFonts w:ascii="Times New Roman" w:hAnsi="Times New Roman" w:cs="Times New Roman"/>
        </w:rPr>
        <w:t xml:space="preserve"> suatu bank diantara lain </w:t>
      </w:r>
      <w:r w:rsidRPr="005845A3">
        <w:rPr>
          <w:rFonts w:ascii="Times New Roman" w:hAnsi="Times New Roman" w:cs="Times New Roman"/>
          <w:i/>
        </w:rPr>
        <w:t>Return On Assets</w:t>
      </w:r>
      <w:r w:rsidRPr="005845A3">
        <w:rPr>
          <w:rFonts w:ascii="Times New Roman" w:hAnsi="Times New Roman" w:cs="Times New Roman"/>
        </w:rPr>
        <w:t xml:space="preserve"> (ROA), </w:t>
      </w:r>
      <w:r w:rsidRPr="005845A3">
        <w:rPr>
          <w:rFonts w:ascii="Times New Roman" w:hAnsi="Times New Roman" w:cs="Times New Roman"/>
          <w:i/>
        </w:rPr>
        <w:t>Return On Equity</w:t>
      </w:r>
      <w:r w:rsidRPr="005845A3">
        <w:rPr>
          <w:rFonts w:ascii="Times New Roman" w:hAnsi="Times New Roman" w:cs="Times New Roman"/>
        </w:rPr>
        <w:t xml:space="preserve"> (ROE), Rasio biaya operasional dan </w:t>
      </w:r>
      <w:r w:rsidRPr="005845A3">
        <w:rPr>
          <w:rFonts w:ascii="Times New Roman" w:hAnsi="Times New Roman" w:cs="Times New Roman"/>
          <w:i/>
        </w:rPr>
        <w:t>Net Profit Margin</w:t>
      </w:r>
      <w:r w:rsidRPr="005845A3">
        <w:rPr>
          <w:rFonts w:ascii="Times New Roman" w:hAnsi="Times New Roman" w:cs="Times New Roman"/>
        </w:rPr>
        <w:t>.</w:t>
      </w:r>
      <w:bookmarkStart w:id="0" w:name="_GoBack"/>
      <w:bookmarkEnd w:id="0"/>
    </w:p>
    <w:p w:rsidR="00F01194" w:rsidRDefault="00F01194" w:rsidP="00F01194">
      <w:pPr>
        <w:spacing w:line="240" w:lineRule="auto"/>
        <w:ind w:left="0" w:firstLine="426"/>
        <w:rPr>
          <w:rFonts w:ascii="Times New Roman" w:hAnsi="Times New Roman" w:cs="Times New Roman"/>
        </w:rPr>
      </w:pPr>
      <w:r w:rsidRPr="0058460E">
        <w:rPr>
          <w:rFonts w:ascii="Times New Roman" w:hAnsi="Times New Roman" w:cs="Times New Roman"/>
        </w:rPr>
        <w:t xml:space="preserve">Dari uraian kerangka pemikiran termaksud, maka dapat disusun bagan kerangka berfikir </w:t>
      </w:r>
      <w:r>
        <w:rPr>
          <w:rFonts w:ascii="Times New Roman" w:hAnsi="Times New Roman" w:cs="Times New Roman"/>
        </w:rPr>
        <w:t xml:space="preserve"> seperti terlihat pada Gambar </w:t>
      </w:r>
      <w:r>
        <w:rPr>
          <w:rFonts w:ascii="Times New Roman" w:hAnsi="Times New Roman" w:cs="Times New Roman"/>
          <w:lang w:val="en-US"/>
        </w:rPr>
        <w:t>1</w:t>
      </w:r>
      <w:r>
        <w:rPr>
          <w:rFonts w:ascii="Times New Roman" w:hAnsi="Times New Roman" w:cs="Times New Roman"/>
        </w:rPr>
        <w:t>.</w:t>
      </w:r>
    </w:p>
    <w:p w:rsidR="00F01194" w:rsidRPr="00F01194" w:rsidRDefault="00F01194" w:rsidP="005845A3">
      <w:pPr>
        <w:spacing w:line="240" w:lineRule="auto"/>
        <w:ind w:left="0" w:firstLine="426"/>
        <w:rPr>
          <w:rFonts w:ascii="Times New Roman" w:hAnsi="Times New Roman" w:cs="Times New Roman"/>
          <w:lang w:val="en-US"/>
        </w:rPr>
      </w:pPr>
    </w:p>
    <w:p w:rsidR="005845A3" w:rsidRDefault="005845A3" w:rsidP="005845A3">
      <w:pPr>
        <w:spacing w:line="240" w:lineRule="auto"/>
        <w:ind w:left="0" w:firstLine="426"/>
        <w:rPr>
          <w:rFonts w:ascii="Times New Roman" w:hAnsi="Times New Roman" w:cs="Times New Roman"/>
          <w:lang w:val="en-US"/>
        </w:rPr>
      </w:pPr>
    </w:p>
    <w:p w:rsidR="005845A3" w:rsidRDefault="005845A3" w:rsidP="005845A3">
      <w:pPr>
        <w:spacing w:line="240" w:lineRule="auto"/>
        <w:ind w:left="0" w:firstLine="426"/>
        <w:rPr>
          <w:rFonts w:ascii="Times New Roman" w:hAnsi="Times New Roman" w:cs="Times New Roman"/>
          <w:lang w:val="en-US"/>
        </w:rPr>
      </w:pPr>
    </w:p>
    <w:p w:rsidR="00F01194" w:rsidRDefault="005845A3" w:rsidP="00F01194">
      <w:pPr>
        <w:spacing w:line="240" w:lineRule="auto"/>
        <w:ind w:left="0" w:firstLine="426"/>
        <w:jc w:val="center"/>
        <w:rPr>
          <w:rFonts w:ascii="Times New Roman" w:hAnsi="Times New Roman" w:cs="Times New Roman"/>
          <w:lang w:val="en-US"/>
        </w:rPr>
      </w:pPr>
      <w:r>
        <w:rPr>
          <w:rFonts w:ascii="Times New Roman" w:hAnsi="Times New Roman" w:cs="Times New Roman"/>
          <w:noProof/>
          <w:lang w:val="en-US"/>
        </w:rPr>
        <w:drawing>
          <wp:inline distT="0" distB="0" distL="0" distR="0">
            <wp:extent cx="4237640" cy="320459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237640" cy="3204594"/>
                    </a:xfrm>
                    <a:prstGeom prst="rect">
                      <a:avLst/>
                    </a:prstGeom>
                    <a:noFill/>
                    <a:ln w="9525">
                      <a:noFill/>
                      <a:miter lim="800000"/>
                      <a:headEnd/>
                      <a:tailEnd/>
                    </a:ln>
                  </pic:spPr>
                </pic:pic>
              </a:graphicData>
            </a:graphic>
          </wp:inline>
        </w:drawing>
      </w:r>
    </w:p>
    <w:p w:rsidR="005845A3" w:rsidRDefault="00F01194" w:rsidP="00F01194">
      <w:pPr>
        <w:tabs>
          <w:tab w:val="left" w:pos="3194"/>
        </w:tabs>
        <w:ind w:left="0" w:firstLine="0"/>
        <w:jc w:val="center"/>
        <w:rPr>
          <w:rFonts w:ascii="Times New Roman" w:hAnsi="Times New Roman" w:cs="Times New Roman"/>
          <w:b/>
          <w:lang w:val="en-US"/>
        </w:rPr>
      </w:pPr>
      <w:r w:rsidRPr="00F01194">
        <w:rPr>
          <w:rFonts w:ascii="Times New Roman" w:hAnsi="Times New Roman" w:cs="Times New Roman"/>
          <w:b/>
          <w:lang w:val="en-US"/>
        </w:rPr>
        <w:t>Gambar 1. Kerangka Pemikiran</w:t>
      </w:r>
    </w:p>
    <w:p w:rsidR="00F01194" w:rsidRDefault="00F01194" w:rsidP="00F01194">
      <w:pPr>
        <w:tabs>
          <w:tab w:val="left" w:pos="567"/>
        </w:tabs>
        <w:spacing w:line="240" w:lineRule="auto"/>
        <w:ind w:left="0" w:firstLine="0"/>
        <w:outlineLvl w:val="0"/>
        <w:rPr>
          <w:rFonts w:ascii="Times New Roman" w:hAnsi="Times New Roman" w:cs="Times New Roman"/>
          <w:b/>
          <w:lang w:val="en-US"/>
        </w:rPr>
      </w:pPr>
    </w:p>
    <w:p w:rsidR="0045518A" w:rsidRDefault="0045518A" w:rsidP="00F01194">
      <w:pPr>
        <w:tabs>
          <w:tab w:val="left" w:pos="567"/>
        </w:tabs>
        <w:spacing w:line="240" w:lineRule="auto"/>
        <w:ind w:left="0" w:firstLine="0"/>
        <w:outlineLvl w:val="0"/>
        <w:rPr>
          <w:rFonts w:ascii="Times New Roman" w:hAnsi="Times New Roman" w:cs="Times New Roman"/>
          <w:b/>
          <w:lang w:val="en-US"/>
        </w:rPr>
      </w:pPr>
    </w:p>
    <w:p w:rsidR="00F01194" w:rsidRPr="00F01194" w:rsidRDefault="00F01194" w:rsidP="00F01194">
      <w:pPr>
        <w:spacing w:line="240" w:lineRule="auto"/>
        <w:ind w:left="0" w:firstLine="0"/>
        <w:rPr>
          <w:rFonts w:ascii="Times New Roman" w:hAnsi="Times New Roman" w:cs="Times New Roman"/>
          <w:b/>
        </w:rPr>
      </w:pPr>
      <w:r w:rsidRPr="00F01194">
        <w:rPr>
          <w:rFonts w:ascii="Times New Roman" w:hAnsi="Times New Roman" w:cs="Times New Roman"/>
          <w:b/>
        </w:rPr>
        <w:t>HIPOTESIS</w:t>
      </w:r>
    </w:p>
    <w:p w:rsidR="00F01194" w:rsidRPr="00F01194" w:rsidRDefault="00F01194" w:rsidP="00F01194">
      <w:pPr>
        <w:spacing w:line="240" w:lineRule="auto"/>
        <w:rPr>
          <w:rFonts w:ascii="Times New Roman" w:hAnsi="Times New Roman" w:cs="Times New Roman"/>
        </w:rPr>
      </w:pPr>
    </w:p>
    <w:p w:rsidR="00F01194" w:rsidRDefault="00F01194" w:rsidP="00F01194">
      <w:pPr>
        <w:spacing w:line="240" w:lineRule="auto"/>
        <w:ind w:left="0" w:firstLine="426"/>
        <w:rPr>
          <w:rFonts w:ascii="Times New Roman" w:hAnsi="Times New Roman" w:cs="Times New Roman"/>
          <w:sz w:val="24"/>
          <w:szCs w:val="24"/>
        </w:rPr>
      </w:pPr>
      <w:r w:rsidRPr="00F01194">
        <w:rPr>
          <w:rFonts w:ascii="Times New Roman" w:hAnsi="Times New Roman" w:cs="Times New Roman"/>
        </w:rPr>
        <w:t>Hipotesis merupakan jawaban sementara yang perlu dibuktikan secara empiris, karena hipotesis merupakan jawaban hanya berdasarkan teori.</w:t>
      </w:r>
      <w:r>
        <w:rPr>
          <w:rFonts w:ascii="Times New Roman" w:hAnsi="Times New Roman" w:cs="Times New Roman"/>
          <w:lang w:val="en-US"/>
        </w:rPr>
        <w:t xml:space="preserve"> </w:t>
      </w:r>
      <w:r w:rsidRPr="00340B24">
        <w:rPr>
          <w:rFonts w:ascii="Times New Roman" w:hAnsi="Times New Roman" w:cs="Times New Roman"/>
        </w:rPr>
        <w:t>Adapun hipotesis yang dikemukakan dalam penelitian ini adalah</w:t>
      </w:r>
      <w:r>
        <w:rPr>
          <w:rFonts w:ascii="Times New Roman" w:hAnsi="Times New Roman" w:cs="Times New Roman"/>
          <w:lang w:val="en-US"/>
        </w:rPr>
        <w:t xml:space="preserve"> </w:t>
      </w:r>
      <w:r w:rsidRPr="00F01194">
        <w:rPr>
          <w:rFonts w:ascii="Times New Roman" w:hAnsi="Times New Roman" w:cs="Times New Roman"/>
        </w:rPr>
        <w:t xml:space="preserve">“Kredit Guna Bhakti berpengaruh terhadap </w:t>
      </w:r>
      <w:r w:rsidRPr="00F01194">
        <w:rPr>
          <w:rFonts w:ascii="Times New Roman" w:hAnsi="Times New Roman" w:cs="Times New Roman"/>
          <w:i/>
        </w:rPr>
        <w:t>Return On Assets</w:t>
      </w:r>
      <w:r w:rsidRPr="00F01194">
        <w:rPr>
          <w:rFonts w:ascii="Times New Roman" w:hAnsi="Times New Roman" w:cs="Times New Roman"/>
        </w:rPr>
        <w:t xml:space="preserve"> pada Bank Bjb.”</w:t>
      </w:r>
    </w:p>
    <w:p w:rsidR="00F01194" w:rsidRDefault="00F01194" w:rsidP="00F01194">
      <w:pPr>
        <w:spacing w:line="240" w:lineRule="auto"/>
        <w:ind w:left="0" w:firstLine="0"/>
        <w:rPr>
          <w:rFonts w:ascii="Times New Roman" w:hAnsi="Times New Roman" w:cs="Times New Roman"/>
          <w:b/>
          <w:lang w:val="en-US"/>
        </w:rPr>
      </w:pPr>
    </w:p>
    <w:p w:rsidR="0045518A" w:rsidRDefault="0045518A" w:rsidP="00F01194">
      <w:pPr>
        <w:spacing w:line="240" w:lineRule="auto"/>
        <w:ind w:left="0" w:firstLine="0"/>
        <w:rPr>
          <w:rFonts w:ascii="Times New Roman" w:hAnsi="Times New Roman" w:cs="Times New Roman"/>
          <w:b/>
          <w:lang w:val="en-US"/>
        </w:rPr>
      </w:pPr>
    </w:p>
    <w:p w:rsidR="00F01194" w:rsidRDefault="00F01194" w:rsidP="00F01194">
      <w:pPr>
        <w:spacing w:line="240" w:lineRule="auto"/>
        <w:ind w:left="0" w:firstLine="0"/>
        <w:rPr>
          <w:rFonts w:ascii="Times New Roman" w:hAnsi="Times New Roman" w:cs="Times New Roman"/>
          <w:b/>
          <w:lang w:val="en-US"/>
        </w:rPr>
      </w:pPr>
      <w:r>
        <w:rPr>
          <w:rFonts w:ascii="Times New Roman" w:hAnsi="Times New Roman" w:cs="Times New Roman"/>
          <w:b/>
          <w:lang w:val="en-US"/>
        </w:rPr>
        <w:t>METODE PENELITIAN</w:t>
      </w:r>
    </w:p>
    <w:p w:rsidR="00F01194" w:rsidRDefault="00F01194" w:rsidP="00F01194">
      <w:pPr>
        <w:spacing w:line="240" w:lineRule="auto"/>
        <w:ind w:left="0" w:firstLine="0"/>
        <w:rPr>
          <w:rFonts w:ascii="Times New Roman" w:hAnsi="Times New Roman" w:cs="Times New Roman"/>
          <w:b/>
          <w:lang w:val="en-US"/>
        </w:rPr>
      </w:pPr>
    </w:p>
    <w:p w:rsidR="00F01194" w:rsidRPr="00F01194" w:rsidRDefault="00F01194" w:rsidP="00F01194">
      <w:pPr>
        <w:spacing w:line="240" w:lineRule="auto"/>
        <w:ind w:left="0" w:firstLine="426"/>
        <w:rPr>
          <w:rStyle w:val="a"/>
          <w:rFonts w:ascii="Times New Roman" w:hAnsi="Times New Roman" w:cs="Times New Roman"/>
        </w:rPr>
      </w:pPr>
      <w:r w:rsidRPr="00F01194">
        <w:rPr>
          <w:rFonts w:ascii="Times New Roman" w:hAnsi="Times New Roman" w:cs="Times New Roman"/>
        </w:rPr>
        <w:t>Metode penelitian yang digunakan dalam penelitian ini adalah metode deskriptif dan metode verifikatif.</w:t>
      </w:r>
      <w:r w:rsidRPr="00F01194">
        <w:rPr>
          <w:rFonts w:ascii="Times New Roman" w:hAnsi="Times New Roman" w:cs="Times New Roman"/>
          <w:lang w:val="en-US"/>
        </w:rPr>
        <w:t xml:space="preserve"> </w:t>
      </w:r>
      <w:r w:rsidRPr="00F01194">
        <w:rPr>
          <w:rFonts w:ascii="Times New Roman" w:hAnsi="Times New Roman" w:cs="Times New Roman"/>
        </w:rPr>
        <w:t xml:space="preserve">Menurut Sugiyono (2012:35) penelitian deskriptif adalah suatu metode </w:t>
      </w:r>
      <w:r w:rsidRPr="00F01194">
        <w:rPr>
          <w:rFonts w:ascii="Times New Roman" w:hAnsi="Times New Roman" w:cs="Times New Roman"/>
        </w:rPr>
        <w:lastRenderedPageBreak/>
        <w:t xml:space="preserve">penelitian yang dilakukan untuk mengetahui nilai variabel mandiri atau lebih (independen) tanpa membuat </w:t>
      </w:r>
      <w:r w:rsidRPr="00F01194">
        <w:rPr>
          <w:rStyle w:val="a"/>
          <w:rFonts w:ascii="Times New Roman" w:hAnsi="Times New Roman" w:cs="Times New Roman"/>
        </w:rPr>
        <w:t>perbandingan atau menggabungkan antara variabel satu dengan yang lain.</w:t>
      </w:r>
    </w:p>
    <w:p w:rsidR="00F01194" w:rsidRDefault="00F01194" w:rsidP="00F01194">
      <w:pPr>
        <w:spacing w:line="240" w:lineRule="auto"/>
        <w:ind w:left="0" w:firstLine="426"/>
        <w:rPr>
          <w:rFonts w:ascii="Times New Roman" w:hAnsi="Times New Roman" w:cs="Times New Roman"/>
          <w:lang w:val="en-US"/>
        </w:rPr>
      </w:pPr>
      <w:r w:rsidRPr="00F01194">
        <w:rPr>
          <w:rFonts w:ascii="Times New Roman" w:hAnsi="Times New Roman" w:cs="Times New Roman"/>
        </w:rPr>
        <w:t>Menurut Sugiyono (2012:207) metode verifikatif merupakan metode yang memperlihatkan pengaruh dari variabel-variabel yang digunakan untuk menguji hipotesis dengan menggunakan perhitungan uji statistik.</w:t>
      </w:r>
    </w:p>
    <w:p w:rsidR="00F01194" w:rsidRDefault="00F01194" w:rsidP="00F01194">
      <w:pPr>
        <w:spacing w:line="240" w:lineRule="auto"/>
        <w:ind w:left="0" w:firstLine="0"/>
        <w:rPr>
          <w:rFonts w:ascii="Times New Roman" w:hAnsi="Times New Roman" w:cs="Times New Roman"/>
          <w:lang w:val="en-US"/>
        </w:rPr>
      </w:pPr>
    </w:p>
    <w:p w:rsidR="00F01194" w:rsidRDefault="00F01194" w:rsidP="00F01194">
      <w:pPr>
        <w:spacing w:line="240" w:lineRule="auto"/>
        <w:ind w:left="0" w:firstLine="0"/>
        <w:rPr>
          <w:rFonts w:ascii="Times New Roman" w:hAnsi="Times New Roman" w:cs="Times New Roman"/>
          <w:lang w:val="en-US"/>
        </w:rPr>
      </w:pPr>
    </w:p>
    <w:p w:rsidR="00F01194" w:rsidRDefault="00F01194" w:rsidP="00F01194">
      <w:pPr>
        <w:tabs>
          <w:tab w:val="left" w:pos="142"/>
          <w:tab w:val="left" w:pos="709"/>
        </w:tabs>
        <w:spacing w:line="240" w:lineRule="auto"/>
        <w:ind w:left="0" w:right="56" w:firstLine="0"/>
        <w:outlineLvl w:val="0"/>
        <w:rPr>
          <w:rFonts w:ascii="Times New Roman" w:eastAsiaTheme="minorEastAsia" w:hAnsi="Times New Roman" w:cs="Times New Roman"/>
          <w:b/>
          <w:lang w:val="en-CA"/>
        </w:rPr>
      </w:pPr>
      <w:r>
        <w:rPr>
          <w:rFonts w:ascii="Times New Roman" w:eastAsiaTheme="minorEastAsia" w:hAnsi="Times New Roman" w:cs="Times New Roman"/>
          <w:b/>
          <w:lang w:val="en-CA"/>
        </w:rPr>
        <w:t>OPERASIONAL</w:t>
      </w:r>
      <w:r w:rsidRPr="00D626DE">
        <w:rPr>
          <w:rFonts w:ascii="Times New Roman" w:eastAsiaTheme="minorEastAsia" w:hAnsi="Times New Roman" w:cs="Times New Roman"/>
          <w:b/>
          <w:lang w:val="en-CA"/>
        </w:rPr>
        <w:t xml:space="preserve"> VARIABEL</w:t>
      </w:r>
    </w:p>
    <w:p w:rsidR="00F01194" w:rsidRPr="00F01194" w:rsidRDefault="00F01194" w:rsidP="00F01194">
      <w:pPr>
        <w:spacing w:line="240" w:lineRule="auto"/>
        <w:ind w:left="0" w:firstLine="0"/>
        <w:rPr>
          <w:rFonts w:ascii="Times New Roman" w:hAnsi="Times New Roman" w:cs="Times New Roman"/>
          <w:lang w:val="en-US"/>
        </w:rPr>
      </w:pPr>
    </w:p>
    <w:p w:rsidR="00780994" w:rsidRDefault="00F01194" w:rsidP="00780994">
      <w:pPr>
        <w:spacing w:line="240" w:lineRule="auto"/>
        <w:jc w:val="center"/>
        <w:rPr>
          <w:rFonts w:ascii="Times New Roman" w:hAnsi="Times New Roman" w:cs="Times New Roman"/>
          <w:b/>
          <w:lang w:val="en-US" w:eastAsia="id-ID"/>
        </w:rPr>
      </w:pPr>
      <w:r>
        <w:rPr>
          <w:rFonts w:ascii="Times New Roman" w:hAnsi="Times New Roman" w:cs="Times New Roman"/>
          <w:b/>
          <w:lang w:val="en-US" w:eastAsia="id-ID"/>
        </w:rPr>
        <w:t>Tabel 2. Operasional</w:t>
      </w:r>
      <w:r w:rsidR="00780994">
        <w:rPr>
          <w:rFonts w:ascii="Times New Roman" w:hAnsi="Times New Roman" w:cs="Times New Roman"/>
          <w:b/>
          <w:lang w:val="en-US" w:eastAsia="id-ID"/>
        </w:rPr>
        <w:t xml:space="preserve"> Variabel</w:t>
      </w:r>
    </w:p>
    <w:p w:rsidR="00780994" w:rsidRDefault="00780994" w:rsidP="00780994">
      <w:pPr>
        <w:spacing w:line="240" w:lineRule="auto"/>
        <w:jc w:val="center"/>
        <w:rPr>
          <w:rFonts w:ascii="Times New Roman" w:hAnsi="Times New Roman" w:cs="Times New Roman"/>
          <w:b/>
          <w:lang w:val="en-US" w:eastAsia="id-ID"/>
        </w:rPr>
      </w:pPr>
    </w:p>
    <w:tbl>
      <w:tblPr>
        <w:tblStyle w:val="TableGrid"/>
        <w:tblW w:w="0" w:type="auto"/>
        <w:tblInd w:w="108" w:type="dxa"/>
        <w:tblLook w:val="04A0"/>
      </w:tblPr>
      <w:tblGrid>
        <w:gridCol w:w="1518"/>
        <w:gridCol w:w="2734"/>
        <w:gridCol w:w="3127"/>
        <w:gridCol w:w="1234"/>
      </w:tblGrid>
      <w:tr w:rsidR="00780994" w:rsidRPr="00780994" w:rsidTr="00780994">
        <w:trPr>
          <w:trHeight w:val="433"/>
        </w:trPr>
        <w:tc>
          <w:tcPr>
            <w:tcW w:w="1518" w:type="dxa"/>
            <w:vAlign w:val="center"/>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b/>
                <w:sz w:val="20"/>
                <w:szCs w:val="20"/>
              </w:rPr>
            </w:pPr>
            <w:r w:rsidRPr="00780994">
              <w:rPr>
                <w:rFonts w:ascii="Times New Roman" w:hAnsi="Times New Roman" w:cs="Times New Roman"/>
                <w:b/>
                <w:sz w:val="20"/>
                <w:szCs w:val="20"/>
              </w:rPr>
              <w:t>Variabel</w:t>
            </w:r>
          </w:p>
        </w:tc>
        <w:tc>
          <w:tcPr>
            <w:tcW w:w="2734" w:type="dxa"/>
            <w:vAlign w:val="center"/>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b/>
                <w:sz w:val="20"/>
                <w:szCs w:val="20"/>
              </w:rPr>
            </w:pPr>
            <w:r w:rsidRPr="00780994">
              <w:rPr>
                <w:rFonts w:ascii="Times New Roman" w:hAnsi="Times New Roman" w:cs="Times New Roman"/>
                <w:b/>
                <w:sz w:val="20"/>
                <w:szCs w:val="20"/>
              </w:rPr>
              <w:t>Konsep Variabel</w:t>
            </w:r>
          </w:p>
        </w:tc>
        <w:tc>
          <w:tcPr>
            <w:tcW w:w="3127" w:type="dxa"/>
            <w:vAlign w:val="center"/>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b/>
                <w:sz w:val="20"/>
                <w:szCs w:val="20"/>
              </w:rPr>
            </w:pPr>
            <w:r w:rsidRPr="00780994">
              <w:rPr>
                <w:rFonts w:ascii="Times New Roman" w:hAnsi="Times New Roman" w:cs="Times New Roman"/>
                <w:b/>
                <w:sz w:val="20"/>
                <w:szCs w:val="20"/>
              </w:rPr>
              <w:t>Indikator</w:t>
            </w:r>
          </w:p>
        </w:tc>
        <w:tc>
          <w:tcPr>
            <w:tcW w:w="1234" w:type="dxa"/>
            <w:vAlign w:val="center"/>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b/>
                <w:sz w:val="20"/>
                <w:szCs w:val="20"/>
              </w:rPr>
            </w:pPr>
            <w:r w:rsidRPr="00780994">
              <w:rPr>
                <w:rFonts w:ascii="Times New Roman" w:hAnsi="Times New Roman" w:cs="Times New Roman"/>
                <w:b/>
                <w:sz w:val="20"/>
                <w:szCs w:val="20"/>
              </w:rPr>
              <w:t>Skala</w:t>
            </w:r>
          </w:p>
        </w:tc>
      </w:tr>
      <w:tr w:rsidR="00780994" w:rsidRPr="00780994" w:rsidTr="00780994">
        <w:trPr>
          <w:trHeight w:val="387"/>
        </w:trPr>
        <w:tc>
          <w:tcPr>
            <w:tcW w:w="8613" w:type="dxa"/>
            <w:gridSpan w:val="4"/>
            <w:vAlign w:val="center"/>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b/>
                <w:sz w:val="20"/>
                <w:szCs w:val="20"/>
              </w:rPr>
            </w:pPr>
            <w:r w:rsidRPr="00780994">
              <w:rPr>
                <w:rFonts w:ascii="Times New Roman" w:hAnsi="Times New Roman" w:cs="Times New Roman"/>
                <w:b/>
                <w:sz w:val="20"/>
                <w:szCs w:val="20"/>
              </w:rPr>
              <w:t>Variabel Independen</w:t>
            </w:r>
          </w:p>
        </w:tc>
      </w:tr>
      <w:tr w:rsidR="00780994" w:rsidRPr="00780994" w:rsidTr="00780994">
        <w:tc>
          <w:tcPr>
            <w:tcW w:w="1518" w:type="dxa"/>
          </w:tcPr>
          <w:p w:rsidR="00780994" w:rsidRPr="00780994" w:rsidRDefault="00780994" w:rsidP="00780994">
            <w:pPr>
              <w:tabs>
                <w:tab w:val="left" w:pos="0"/>
              </w:tabs>
              <w:spacing w:line="240" w:lineRule="auto"/>
              <w:ind w:left="0" w:firstLine="0"/>
              <w:jc w:val="center"/>
              <w:rPr>
                <w:rFonts w:ascii="Times New Roman" w:hAnsi="Times New Roman" w:cs="Times New Roman"/>
                <w:b/>
                <w:sz w:val="20"/>
                <w:szCs w:val="20"/>
                <w:lang w:val="en-US"/>
              </w:rPr>
            </w:pPr>
          </w:p>
          <w:p w:rsidR="00780994" w:rsidRPr="00780994" w:rsidRDefault="00780994" w:rsidP="00780994">
            <w:pPr>
              <w:tabs>
                <w:tab w:val="left" w:pos="0"/>
              </w:tabs>
              <w:spacing w:line="240" w:lineRule="auto"/>
              <w:ind w:left="0" w:firstLine="0"/>
              <w:jc w:val="center"/>
              <w:rPr>
                <w:rFonts w:ascii="Times New Roman" w:hAnsi="Times New Roman" w:cs="Times New Roman"/>
                <w:sz w:val="20"/>
                <w:szCs w:val="20"/>
                <w:lang w:val="en-US"/>
              </w:rPr>
            </w:pPr>
            <w:r w:rsidRPr="00780994">
              <w:rPr>
                <w:rFonts w:ascii="Times New Roman" w:hAnsi="Times New Roman" w:cs="Times New Roman"/>
                <w:sz w:val="20"/>
                <w:szCs w:val="20"/>
                <w:lang w:val="en-US"/>
              </w:rPr>
              <w:t>Kredit Guna Bhakti (KGB)</w:t>
            </w:r>
          </w:p>
        </w:tc>
        <w:tc>
          <w:tcPr>
            <w:tcW w:w="2734" w:type="dxa"/>
          </w:tcPr>
          <w:p w:rsidR="00780994" w:rsidRPr="00780994" w:rsidRDefault="00780994" w:rsidP="00780994">
            <w:pPr>
              <w:pStyle w:val="ListParagraph"/>
              <w:tabs>
                <w:tab w:val="left" w:pos="-66"/>
              </w:tabs>
              <w:spacing w:line="240" w:lineRule="auto"/>
              <w:ind w:left="-66" w:firstLine="0"/>
              <w:rPr>
                <w:rFonts w:ascii="Times New Roman" w:hAnsi="Times New Roman" w:cs="Times New Roman"/>
                <w:color w:val="000000"/>
                <w:sz w:val="20"/>
                <w:szCs w:val="20"/>
              </w:rPr>
            </w:pPr>
            <w:r>
              <w:rPr>
                <w:rFonts w:ascii="Times New Roman" w:hAnsi="Times New Roman" w:cs="Times New Roman"/>
                <w:color w:val="000000"/>
                <w:sz w:val="20"/>
                <w:szCs w:val="20"/>
              </w:rPr>
              <w:t xml:space="preserve">Pembiayaan yang diberikan oleh </w:t>
            </w:r>
            <w:r>
              <w:rPr>
                <w:rFonts w:ascii="Times New Roman" w:hAnsi="Times New Roman" w:cs="Times New Roman"/>
                <w:color w:val="000000"/>
                <w:sz w:val="20"/>
                <w:szCs w:val="20"/>
                <w:lang w:val="en-US"/>
              </w:rPr>
              <w:t>B</w:t>
            </w:r>
            <w:r w:rsidRPr="00780994">
              <w:rPr>
                <w:rFonts w:ascii="Times New Roman" w:hAnsi="Times New Roman" w:cs="Times New Roman"/>
                <w:color w:val="000000"/>
                <w:sz w:val="20"/>
                <w:szCs w:val="20"/>
              </w:rPr>
              <w:t>ank</w:t>
            </w:r>
            <w:r w:rsidRPr="00780994">
              <w:rPr>
                <w:rStyle w:val="Strong"/>
                <w:rFonts w:ascii="Times New Roman" w:hAnsi="Times New Roman" w:cs="Times New Roman"/>
                <w:sz w:val="20"/>
                <w:szCs w:val="20"/>
              </w:rPr>
              <w:t xml:space="preserve"> </w:t>
            </w:r>
            <w:r>
              <w:rPr>
                <w:rStyle w:val="Strong"/>
                <w:rFonts w:ascii="Times New Roman" w:hAnsi="Times New Roman" w:cs="Times New Roman"/>
                <w:b w:val="0"/>
                <w:sz w:val="20"/>
                <w:szCs w:val="20"/>
                <w:lang w:val="en-US"/>
              </w:rPr>
              <w:t>Bjb</w:t>
            </w:r>
            <w:r w:rsidRPr="00780994">
              <w:rPr>
                <w:rFonts w:ascii="Times New Roman" w:hAnsi="Times New Roman" w:cs="Times New Roman"/>
                <w:color w:val="000000"/>
                <w:sz w:val="20"/>
                <w:szCs w:val="20"/>
              </w:rPr>
              <w:t xml:space="preserve"> untuk debitur berpenghasilan tetap yang gajinya disalurkan melalui </w:t>
            </w:r>
            <w:r>
              <w:rPr>
                <w:rFonts w:ascii="Times New Roman" w:hAnsi="Times New Roman" w:cs="Times New Roman"/>
                <w:color w:val="000000"/>
                <w:sz w:val="20"/>
                <w:szCs w:val="20"/>
                <w:lang w:val="en-US"/>
              </w:rPr>
              <w:t xml:space="preserve">Bank Bjb </w:t>
            </w:r>
            <w:r w:rsidRPr="00780994">
              <w:rPr>
                <w:rFonts w:ascii="Times New Roman" w:hAnsi="Times New Roman" w:cs="Times New Roman"/>
                <w:color w:val="000000"/>
                <w:sz w:val="20"/>
                <w:szCs w:val="20"/>
              </w:rPr>
              <w:t>atau perusahaan tempat debitur bekerja memiliki perjanjian kerjasama dengan bank dimana sumber pengembaliannya berasal dari gaji debitur.</w:t>
            </w:r>
          </w:p>
          <w:p w:rsidR="00780994" w:rsidRPr="00780994" w:rsidRDefault="00780994" w:rsidP="00780994">
            <w:pPr>
              <w:pStyle w:val="ListParagraph"/>
              <w:tabs>
                <w:tab w:val="left" w:pos="-66"/>
              </w:tabs>
              <w:spacing w:line="240" w:lineRule="auto"/>
              <w:ind w:left="-66" w:firstLine="0"/>
              <w:rPr>
                <w:rFonts w:ascii="Times New Roman" w:hAnsi="Times New Roman" w:cs="Times New Roman"/>
                <w:i/>
                <w:sz w:val="20"/>
                <w:szCs w:val="20"/>
              </w:rPr>
            </w:pPr>
            <w:r w:rsidRPr="00780994">
              <w:rPr>
                <w:rFonts w:ascii="Times New Roman" w:hAnsi="Times New Roman" w:cs="Times New Roman"/>
                <w:i/>
                <w:color w:val="000000"/>
                <w:sz w:val="20"/>
                <w:szCs w:val="20"/>
              </w:rPr>
              <w:t>(www.bankbjb.co.id)</w:t>
            </w:r>
          </w:p>
        </w:tc>
        <w:tc>
          <w:tcPr>
            <w:tcW w:w="3127" w:type="dxa"/>
          </w:tcPr>
          <w:p w:rsidR="00780994" w:rsidRPr="00780994" w:rsidRDefault="00780994" w:rsidP="00780994">
            <w:pPr>
              <w:pStyle w:val="ListParagraph"/>
              <w:tabs>
                <w:tab w:val="left" w:pos="0"/>
              </w:tabs>
              <w:spacing w:line="240" w:lineRule="auto"/>
              <w:ind w:left="0" w:firstLine="0"/>
              <w:rPr>
                <w:rFonts w:ascii="Times New Roman" w:hAnsi="Times New Roman" w:cs="Times New Roman"/>
                <w:sz w:val="20"/>
                <w:szCs w:val="20"/>
              </w:rPr>
            </w:pPr>
            <w:r w:rsidRPr="00780994">
              <w:rPr>
                <w:rFonts w:ascii="Times New Roman" w:hAnsi="Times New Roman" w:cs="Times New Roman"/>
                <w:sz w:val="20"/>
                <w:szCs w:val="20"/>
              </w:rPr>
              <w:t>Perkembangan Kredit Guna Bhakti (dari tahun 2008-2013)</w:t>
            </w:r>
          </w:p>
        </w:tc>
        <w:tc>
          <w:tcPr>
            <w:tcW w:w="1234" w:type="dxa"/>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sz w:val="20"/>
                <w:szCs w:val="20"/>
              </w:rPr>
            </w:pPr>
            <w:r w:rsidRPr="00780994">
              <w:rPr>
                <w:rFonts w:ascii="Times New Roman" w:hAnsi="Times New Roman" w:cs="Times New Roman"/>
                <w:sz w:val="20"/>
                <w:szCs w:val="20"/>
              </w:rPr>
              <w:t>Nominal</w:t>
            </w:r>
          </w:p>
        </w:tc>
      </w:tr>
      <w:tr w:rsidR="00780994" w:rsidRPr="00780994" w:rsidTr="00780994">
        <w:trPr>
          <w:trHeight w:val="415"/>
        </w:trPr>
        <w:tc>
          <w:tcPr>
            <w:tcW w:w="8613" w:type="dxa"/>
            <w:gridSpan w:val="4"/>
            <w:vAlign w:val="center"/>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b/>
                <w:sz w:val="20"/>
                <w:szCs w:val="20"/>
              </w:rPr>
            </w:pPr>
            <w:r w:rsidRPr="00780994">
              <w:rPr>
                <w:rFonts w:ascii="Times New Roman" w:hAnsi="Times New Roman" w:cs="Times New Roman"/>
                <w:b/>
                <w:sz w:val="20"/>
                <w:szCs w:val="20"/>
              </w:rPr>
              <w:t>Variabel Dependen</w:t>
            </w:r>
          </w:p>
        </w:tc>
      </w:tr>
      <w:tr w:rsidR="00780994" w:rsidRPr="00780994" w:rsidTr="00780994">
        <w:trPr>
          <w:trHeight w:val="2560"/>
        </w:trPr>
        <w:tc>
          <w:tcPr>
            <w:tcW w:w="1518" w:type="dxa"/>
          </w:tcPr>
          <w:p w:rsidR="00780994" w:rsidRDefault="00780994" w:rsidP="00780994">
            <w:pPr>
              <w:pStyle w:val="ListParagraph"/>
              <w:tabs>
                <w:tab w:val="left" w:pos="0"/>
              </w:tabs>
              <w:spacing w:line="240" w:lineRule="auto"/>
              <w:ind w:left="0"/>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     </w:t>
            </w:r>
          </w:p>
          <w:p w:rsidR="00780994" w:rsidRPr="00780994" w:rsidRDefault="00780994" w:rsidP="00780994">
            <w:pPr>
              <w:pStyle w:val="ListParagraph"/>
              <w:tabs>
                <w:tab w:val="left" w:pos="0"/>
              </w:tabs>
              <w:spacing w:line="240" w:lineRule="auto"/>
              <w:ind w:left="0" w:firstLine="34"/>
              <w:jc w:val="center"/>
              <w:rPr>
                <w:rFonts w:ascii="Times New Roman" w:hAnsi="Times New Roman" w:cs="Times New Roman"/>
                <w:sz w:val="20"/>
                <w:szCs w:val="20"/>
                <w:lang w:val="en-US"/>
              </w:rPr>
            </w:pPr>
            <w:r>
              <w:rPr>
                <w:rFonts w:ascii="Times New Roman" w:hAnsi="Times New Roman" w:cs="Times New Roman"/>
                <w:i/>
                <w:sz w:val="20"/>
                <w:szCs w:val="20"/>
                <w:lang w:val="en-US"/>
              </w:rPr>
              <w:t>Return On Assets</w:t>
            </w:r>
            <w:r>
              <w:rPr>
                <w:rFonts w:ascii="Times New Roman" w:hAnsi="Times New Roman" w:cs="Times New Roman"/>
                <w:sz w:val="20"/>
                <w:szCs w:val="20"/>
                <w:lang w:val="en-US"/>
              </w:rPr>
              <w:t>(ROA)</w:t>
            </w:r>
          </w:p>
          <w:p w:rsidR="00780994" w:rsidRPr="00780994" w:rsidRDefault="00780994" w:rsidP="00780994">
            <w:pPr>
              <w:pStyle w:val="ListParagraph"/>
              <w:tabs>
                <w:tab w:val="left" w:pos="0"/>
              </w:tabs>
              <w:spacing w:line="240" w:lineRule="auto"/>
              <w:ind w:left="0"/>
              <w:jc w:val="center"/>
              <w:rPr>
                <w:rFonts w:ascii="Times New Roman" w:hAnsi="Times New Roman" w:cs="Times New Roman"/>
                <w:b/>
                <w:sz w:val="20"/>
                <w:szCs w:val="20"/>
                <w:lang w:val="en-US"/>
              </w:rPr>
            </w:pPr>
          </w:p>
        </w:tc>
        <w:tc>
          <w:tcPr>
            <w:tcW w:w="2734" w:type="dxa"/>
          </w:tcPr>
          <w:p w:rsidR="00780994" w:rsidRPr="00780994" w:rsidRDefault="00780994" w:rsidP="00780994">
            <w:pPr>
              <w:pStyle w:val="ListParagraph"/>
              <w:tabs>
                <w:tab w:val="left" w:pos="-66"/>
              </w:tabs>
              <w:spacing w:line="240" w:lineRule="auto"/>
              <w:ind w:left="-66" w:firstLine="0"/>
              <w:rPr>
                <w:rFonts w:ascii="Times New Roman" w:hAnsi="Times New Roman" w:cs="Times New Roman"/>
                <w:sz w:val="20"/>
                <w:szCs w:val="20"/>
              </w:rPr>
            </w:pPr>
            <w:r w:rsidRPr="00780994">
              <w:rPr>
                <w:rFonts w:ascii="Times New Roman" w:hAnsi="Times New Roman" w:cs="Times New Roman"/>
                <w:i/>
                <w:sz w:val="20"/>
                <w:szCs w:val="20"/>
              </w:rPr>
              <w:t xml:space="preserve">Return On Assets </w:t>
            </w:r>
            <w:r w:rsidRPr="00780994">
              <w:rPr>
                <w:rFonts w:ascii="Times New Roman" w:hAnsi="Times New Roman" w:cs="Times New Roman"/>
                <w:sz w:val="20"/>
                <w:szCs w:val="20"/>
              </w:rPr>
              <w:t>(ROA) adalah rasio yang digunakan untuk mengukur kemampuan manajemen dalam mengahasilkan keuntungan (laba) secara keseluruhan. Semakin besar ROA suatu bank, semakin besar pula posisi bank tersebut dari segi penggunaan asset. (Dendawijaya 2009:118)</w:t>
            </w:r>
          </w:p>
        </w:tc>
        <w:tc>
          <w:tcPr>
            <w:tcW w:w="3127" w:type="dxa"/>
          </w:tcPr>
          <w:p w:rsidR="00780994" w:rsidRDefault="00780994" w:rsidP="00780994">
            <w:pPr>
              <w:spacing w:line="240" w:lineRule="auto"/>
              <w:ind w:left="35" w:hanging="35"/>
              <w:rPr>
                <w:rFonts w:ascii="Times New Roman" w:hAnsi="Times New Roman" w:cs="Times New Roman"/>
                <w:b/>
                <w:sz w:val="20"/>
                <w:szCs w:val="20"/>
                <w:lang w:val="en-US"/>
              </w:rPr>
            </w:pPr>
          </w:p>
          <w:p w:rsidR="00780994" w:rsidRPr="00780994" w:rsidRDefault="00780994" w:rsidP="00780994">
            <w:pPr>
              <w:spacing w:line="240" w:lineRule="auto"/>
              <w:ind w:left="35" w:firstLine="0"/>
              <w:jc w:val="center"/>
              <w:rPr>
                <w:rFonts w:ascii="Times New Roman" w:hAnsi="Times New Roman" w:cs="Times New Roman"/>
                <w:b/>
                <w:sz w:val="20"/>
                <w:szCs w:val="20"/>
              </w:rPr>
            </w:pPr>
            <w:r w:rsidRPr="00780994">
              <w:rPr>
                <w:rFonts w:ascii="Times New Roman" w:hAnsi="Times New Roman" w:cs="Times New Roman"/>
                <w:b/>
                <w:sz w:val="20"/>
                <w:szCs w:val="20"/>
              </w:rPr>
              <w:t>ROA=</w:t>
            </w:r>
            <m:oMath>
              <m:f>
                <m:fPr>
                  <m:ctrlPr>
                    <w:rPr>
                      <w:rFonts w:ascii="Cambria Math" w:hAnsi="Times New Roman" w:cs="Times New Roman"/>
                      <w:b/>
                      <w:i/>
                      <w:sz w:val="20"/>
                      <w:szCs w:val="20"/>
                    </w:rPr>
                  </m:ctrlPr>
                </m:fPr>
                <m:num>
                  <m:r>
                    <m:rPr>
                      <m:sty m:val="bi"/>
                    </m:rPr>
                    <w:rPr>
                      <w:rFonts w:ascii="Cambria Math" w:hAnsi="Cambria Math" w:cs="Times New Roman"/>
                      <w:sz w:val="20"/>
                      <w:szCs w:val="20"/>
                    </w:rPr>
                    <m:t>Laba</m:t>
                  </m:r>
                  <m:r>
                    <m:rPr>
                      <m:sty m:val="bi"/>
                    </m:rPr>
                    <w:rPr>
                      <w:rFonts w:ascii="Cambria Math" w:hAnsi="Times New Roman" w:cs="Times New Roman"/>
                      <w:sz w:val="20"/>
                      <w:szCs w:val="20"/>
                    </w:rPr>
                    <m:t xml:space="preserve"> </m:t>
                  </m:r>
                  <m:r>
                    <m:rPr>
                      <m:sty m:val="bi"/>
                    </m:rPr>
                    <w:rPr>
                      <w:rFonts w:ascii="Cambria Math" w:hAnsi="Cambria Math" w:cs="Times New Roman"/>
                      <w:sz w:val="20"/>
                      <w:szCs w:val="20"/>
                    </w:rPr>
                    <m:t>Sebelum</m:t>
                  </m:r>
                  <m:r>
                    <m:rPr>
                      <m:sty m:val="bi"/>
                    </m:rPr>
                    <w:rPr>
                      <w:rFonts w:ascii="Cambria Math" w:hAnsi="Times New Roman" w:cs="Times New Roman"/>
                      <w:sz w:val="20"/>
                      <w:szCs w:val="20"/>
                    </w:rPr>
                    <m:t xml:space="preserve"> </m:t>
                  </m:r>
                  <m:r>
                    <m:rPr>
                      <m:sty m:val="bi"/>
                    </m:rPr>
                    <w:rPr>
                      <w:rFonts w:ascii="Cambria Math" w:hAnsi="Cambria Math" w:cs="Times New Roman"/>
                      <w:sz w:val="20"/>
                      <w:szCs w:val="20"/>
                    </w:rPr>
                    <m:t>Pajak</m:t>
                  </m:r>
                </m:num>
                <m:den>
                  <m:r>
                    <m:rPr>
                      <m:sty m:val="bi"/>
                    </m:rPr>
                    <w:rPr>
                      <w:rFonts w:ascii="Cambria Math" w:hAnsi="Cambria Math" w:cs="Times New Roman"/>
                      <w:sz w:val="20"/>
                      <w:szCs w:val="20"/>
                    </w:rPr>
                    <m:t>Total</m:t>
                  </m:r>
                  <m:r>
                    <m:rPr>
                      <m:sty m:val="bi"/>
                    </m:rPr>
                    <w:rPr>
                      <w:rFonts w:ascii="Cambria Math" w:hAnsi="Times New Roman" w:cs="Times New Roman"/>
                      <w:sz w:val="20"/>
                      <w:szCs w:val="20"/>
                    </w:rPr>
                    <m:t xml:space="preserve"> </m:t>
                  </m:r>
                  <m:r>
                    <m:rPr>
                      <m:sty m:val="bi"/>
                    </m:rPr>
                    <w:rPr>
                      <w:rFonts w:ascii="Cambria Math" w:hAnsi="Cambria Math" w:cs="Times New Roman"/>
                      <w:sz w:val="20"/>
                      <w:szCs w:val="20"/>
                    </w:rPr>
                    <m:t>Aset</m:t>
                  </m:r>
                </m:den>
              </m:f>
            </m:oMath>
            <w:r w:rsidRPr="00780994">
              <w:rPr>
                <w:rFonts w:ascii="Times New Roman" w:eastAsiaTheme="minorEastAsia" w:hAnsi="Times New Roman" w:cs="Times New Roman"/>
                <w:b/>
                <w:sz w:val="20"/>
                <w:szCs w:val="20"/>
              </w:rPr>
              <w:t>x100%</w:t>
            </w:r>
          </w:p>
        </w:tc>
        <w:tc>
          <w:tcPr>
            <w:tcW w:w="1234" w:type="dxa"/>
          </w:tcPr>
          <w:p w:rsidR="00780994" w:rsidRPr="00780994" w:rsidRDefault="00780994" w:rsidP="00780994">
            <w:pPr>
              <w:pStyle w:val="ListParagraph"/>
              <w:tabs>
                <w:tab w:val="left" w:pos="0"/>
              </w:tabs>
              <w:spacing w:line="240" w:lineRule="auto"/>
              <w:ind w:left="0" w:firstLine="0"/>
              <w:jc w:val="center"/>
              <w:rPr>
                <w:rFonts w:ascii="Times New Roman" w:hAnsi="Times New Roman" w:cs="Times New Roman"/>
                <w:sz w:val="20"/>
                <w:szCs w:val="20"/>
              </w:rPr>
            </w:pPr>
            <w:r w:rsidRPr="00780994">
              <w:rPr>
                <w:rFonts w:ascii="Times New Roman" w:hAnsi="Times New Roman" w:cs="Times New Roman"/>
                <w:sz w:val="20"/>
                <w:szCs w:val="20"/>
              </w:rPr>
              <w:t>Rasio</w:t>
            </w:r>
          </w:p>
        </w:tc>
      </w:tr>
    </w:tbl>
    <w:p w:rsidR="00780994" w:rsidRDefault="00780994" w:rsidP="00780994">
      <w:pPr>
        <w:spacing w:line="240" w:lineRule="auto"/>
        <w:ind w:left="0" w:firstLine="0"/>
        <w:rPr>
          <w:rFonts w:ascii="Times New Roman" w:hAnsi="Times New Roman" w:cs="Times New Roman"/>
          <w:b/>
          <w:lang w:val="en-US" w:eastAsia="id-ID"/>
        </w:rPr>
      </w:pPr>
    </w:p>
    <w:p w:rsidR="00780994" w:rsidRDefault="00780994" w:rsidP="00780994">
      <w:pPr>
        <w:spacing w:line="240" w:lineRule="auto"/>
        <w:ind w:left="0" w:firstLine="0"/>
        <w:rPr>
          <w:rFonts w:ascii="Times New Roman" w:hAnsi="Times New Roman" w:cs="Times New Roman"/>
          <w:b/>
          <w:lang w:val="en-US" w:eastAsia="id-ID"/>
        </w:rPr>
      </w:pPr>
    </w:p>
    <w:p w:rsidR="00335576" w:rsidRDefault="00780994" w:rsidP="00335576">
      <w:pPr>
        <w:spacing w:line="240" w:lineRule="auto"/>
        <w:ind w:left="0" w:firstLine="426"/>
        <w:rPr>
          <w:rFonts w:ascii="Times New Roman" w:hAnsi="Times New Roman" w:cs="Times New Roman"/>
          <w:color w:val="000000"/>
          <w:lang w:val="en-US"/>
        </w:rPr>
      </w:pPr>
      <w:r w:rsidRPr="00335576">
        <w:rPr>
          <w:rFonts w:ascii="Times New Roman" w:hAnsi="Times New Roman" w:cs="Times New Roman"/>
          <w:color w:val="000000"/>
        </w:rPr>
        <w:t>Untuk memperoleh hasil penelitian yang diharapkan maka dibutuhkan data dan informasi yang akan mendukung penelitian ini. Dalam memperoleh data dan informasi yang akan mendukung penelitian ini</w:t>
      </w:r>
      <w:r w:rsidR="00335576" w:rsidRPr="00335576">
        <w:rPr>
          <w:rFonts w:ascii="Times New Roman" w:hAnsi="Times New Roman" w:cs="Times New Roman"/>
          <w:color w:val="000000"/>
          <w:lang w:val="en-US"/>
        </w:rPr>
        <w:t xml:space="preserve">. </w:t>
      </w:r>
      <w:r w:rsidR="00335576" w:rsidRPr="00335576">
        <w:rPr>
          <w:rFonts w:ascii="Times New Roman" w:hAnsi="Times New Roman" w:cs="Times New Roman"/>
        </w:rPr>
        <w:t xml:space="preserve">Dalam penelitian ini jenis data yang dikumpulkan yaitu data sekunder. </w:t>
      </w:r>
      <w:r w:rsidR="00335576" w:rsidRPr="00335576">
        <w:rPr>
          <w:rFonts w:ascii="Times New Roman" w:eastAsia="Times New Roman" w:hAnsi="Times New Roman" w:cs="Times New Roman"/>
          <w:lang w:eastAsia="id-ID"/>
        </w:rPr>
        <w:t>Data sekunder merupakan sumber data penelitian yang diperoleh peneliti secara tidak langsung melalui media perantara (diperoleh dan dicatat pihak lain). Data sekunder umumnya berupa bukti, catatan atau laporan historis yang telah tersusun dalam arsip yang dipublikasikan dan tidak dipublikasikan.</w:t>
      </w:r>
      <w:r w:rsidR="00335576" w:rsidRPr="00335576">
        <w:rPr>
          <w:rFonts w:ascii="Times New Roman" w:eastAsia="Times New Roman" w:hAnsi="Times New Roman" w:cs="Times New Roman"/>
          <w:lang w:val="en-US" w:eastAsia="id-ID"/>
        </w:rPr>
        <w:t xml:space="preserve"> </w:t>
      </w:r>
      <w:r w:rsidR="00335576" w:rsidRPr="00335576">
        <w:rPr>
          <w:rFonts w:ascii="Times New Roman" w:hAnsi="Times New Roman" w:cs="Times New Roman"/>
          <w:color w:val="000000"/>
          <w:lang w:val="en-US"/>
        </w:rPr>
        <w:t>M</w:t>
      </w:r>
      <w:r w:rsidR="00335576" w:rsidRPr="00335576">
        <w:rPr>
          <w:rFonts w:ascii="Times New Roman" w:hAnsi="Times New Roman" w:cs="Times New Roman"/>
          <w:color w:val="000000"/>
        </w:rPr>
        <w:t>aka penulis mengumpulkan data berupa :</w:t>
      </w:r>
    </w:p>
    <w:p w:rsidR="0045518A" w:rsidRPr="0045518A" w:rsidRDefault="0045518A" w:rsidP="00335576">
      <w:pPr>
        <w:spacing w:line="240" w:lineRule="auto"/>
        <w:ind w:left="0" w:firstLine="426"/>
        <w:rPr>
          <w:rFonts w:ascii="Times New Roman" w:eastAsia="Times New Roman" w:hAnsi="Times New Roman" w:cs="Times New Roman"/>
          <w:lang w:val="en-US" w:eastAsia="id-ID"/>
        </w:rPr>
      </w:pPr>
    </w:p>
    <w:p w:rsidR="00335576" w:rsidRPr="00335576" w:rsidRDefault="00335576" w:rsidP="00335576">
      <w:pPr>
        <w:spacing w:line="240" w:lineRule="auto"/>
        <w:ind w:left="0" w:firstLine="426"/>
        <w:rPr>
          <w:rFonts w:ascii="Times New Roman" w:hAnsi="Times New Roman" w:cs="Times New Roman"/>
        </w:rPr>
      </w:pPr>
      <w:r w:rsidRPr="00335576">
        <w:rPr>
          <w:rFonts w:ascii="Times New Roman" w:hAnsi="Times New Roman" w:cs="Times New Roman"/>
          <w:lang w:val="sv-SE"/>
        </w:rPr>
        <w:t>Sumber data yang digunakan adalah laporan keuangan</w:t>
      </w:r>
      <w:r w:rsidRPr="00335576">
        <w:rPr>
          <w:rFonts w:ascii="Times New Roman" w:hAnsi="Times New Roman" w:cs="Times New Roman"/>
        </w:rPr>
        <w:t xml:space="preserve"> dan </w:t>
      </w:r>
      <w:r w:rsidRPr="00335576">
        <w:rPr>
          <w:rFonts w:ascii="Times New Roman" w:hAnsi="Times New Roman" w:cs="Times New Roman"/>
          <w:i/>
        </w:rPr>
        <w:t>Annual Report</w:t>
      </w:r>
      <w:r w:rsidRPr="00335576">
        <w:rPr>
          <w:rFonts w:ascii="Times New Roman" w:hAnsi="Times New Roman" w:cs="Times New Roman"/>
          <w:lang w:val="sv-SE"/>
        </w:rPr>
        <w:t xml:space="preserve"> </w:t>
      </w:r>
      <w:r w:rsidRPr="00335576">
        <w:rPr>
          <w:rFonts w:ascii="Times New Roman" w:hAnsi="Times New Roman" w:cs="Times New Roman"/>
        </w:rPr>
        <w:t>Bank Bjb Periode 2008-2013.</w:t>
      </w:r>
    </w:p>
    <w:p w:rsidR="00335576" w:rsidRPr="00335576" w:rsidRDefault="00335576" w:rsidP="00335576">
      <w:pPr>
        <w:pStyle w:val="ListParagraph"/>
        <w:numPr>
          <w:ilvl w:val="0"/>
          <w:numId w:val="5"/>
        </w:numPr>
        <w:spacing w:line="240" w:lineRule="auto"/>
        <w:rPr>
          <w:rFonts w:ascii="Times New Roman" w:hAnsi="Times New Roman" w:cs="Times New Roman"/>
        </w:rPr>
      </w:pPr>
      <w:r w:rsidRPr="00335576">
        <w:rPr>
          <w:rFonts w:ascii="Times New Roman" w:hAnsi="Times New Roman" w:cs="Times New Roman"/>
        </w:rPr>
        <w:t>Studi Dokumentasi (</w:t>
      </w:r>
      <w:r w:rsidRPr="00335576">
        <w:rPr>
          <w:rFonts w:ascii="Times New Roman" w:hAnsi="Times New Roman" w:cs="Times New Roman"/>
          <w:i/>
        </w:rPr>
        <w:t>Documentary Research</w:t>
      </w:r>
      <w:r w:rsidRPr="00335576">
        <w:rPr>
          <w:rFonts w:ascii="Times New Roman" w:hAnsi="Times New Roman" w:cs="Times New Roman"/>
        </w:rPr>
        <w:t>)</w:t>
      </w:r>
    </w:p>
    <w:p w:rsidR="00335576" w:rsidRDefault="00335576" w:rsidP="00335576">
      <w:pPr>
        <w:spacing w:line="240" w:lineRule="auto"/>
        <w:ind w:left="720" w:firstLine="0"/>
        <w:rPr>
          <w:rFonts w:ascii="Times New Roman" w:hAnsi="Times New Roman" w:cs="Times New Roman"/>
          <w:lang w:val="en-US"/>
        </w:rPr>
      </w:pPr>
      <w:r w:rsidRPr="00335576">
        <w:rPr>
          <w:rFonts w:ascii="Times New Roman" w:hAnsi="Times New Roman" w:cs="Times New Roman"/>
        </w:rPr>
        <w:t xml:space="preserve">Data yang diperoleh merupakan data sekunder yang diperoleh dengan cara dokumentasi. Dokumentasi,yaitu pegumpulan data dengan mencatat data yang </w:t>
      </w:r>
      <w:r w:rsidRPr="00335576">
        <w:rPr>
          <w:rFonts w:ascii="Times New Roman" w:hAnsi="Times New Roman" w:cs="Times New Roman"/>
        </w:rPr>
        <w:lastRenderedPageBreak/>
        <w:t>berhubungan dengan masalah yang akan diteliti dari dokumen-dokumen yang dimiliki instansi terkait.</w:t>
      </w:r>
    </w:p>
    <w:p w:rsidR="00335576" w:rsidRPr="00335576" w:rsidRDefault="00335576" w:rsidP="00335576">
      <w:pPr>
        <w:spacing w:line="240" w:lineRule="auto"/>
        <w:ind w:left="720" w:firstLine="0"/>
        <w:rPr>
          <w:rFonts w:ascii="Times New Roman" w:hAnsi="Times New Roman" w:cs="Times New Roman"/>
          <w:lang w:val="en-US"/>
        </w:rPr>
      </w:pPr>
    </w:p>
    <w:p w:rsidR="00335576" w:rsidRPr="00335576" w:rsidRDefault="00335576" w:rsidP="00335576">
      <w:pPr>
        <w:pStyle w:val="ListParagraph"/>
        <w:numPr>
          <w:ilvl w:val="0"/>
          <w:numId w:val="5"/>
        </w:numPr>
        <w:spacing w:line="240" w:lineRule="auto"/>
        <w:rPr>
          <w:rFonts w:ascii="Times New Roman" w:hAnsi="Times New Roman" w:cs="Times New Roman"/>
        </w:rPr>
      </w:pPr>
      <w:r w:rsidRPr="00335576">
        <w:rPr>
          <w:rFonts w:ascii="Times New Roman" w:hAnsi="Times New Roman" w:cs="Times New Roman"/>
        </w:rPr>
        <w:t>Studi Kepustakaan (</w:t>
      </w:r>
      <w:r w:rsidRPr="00335576">
        <w:rPr>
          <w:rFonts w:ascii="Times New Roman" w:hAnsi="Times New Roman" w:cs="Times New Roman"/>
          <w:i/>
        </w:rPr>
        <w:t>Library Research</w:t>
      </w:r>
      <w:r w:rsidRPr="00335576">
        <w:rPr>
          <w:rFonts w:ascii="Times New Roman" w:hAnsi="Times New Roman" w:cs="Times New Roman"/>
        </w:rPr>
        <w:t>)</w:t>
      </w:r>
    </w:p>
    <w:p w:rsidR="00335576" w:rsidRDefault="00335576" w:rsidP="0045518A">
      <w:pPr>
        <w:spacing w:line="240" w:lineRule="auto"/>
        <w:ind w:left="720" w:firstLine="0"/>
        <w:rPr>
          <w:rFonts w:ascii="Times New Roman" w:hAnsi="Times New Roman" w:cs="Times New Roman"/>
          <w:lang w:val="en-US"/>
        </w:rPr>
      </w:pPr>
      <w:r w:rsidRPr="00335576">
        <w:rPr>
          <w:rFonts w:ascii="Times New Roman" w:hAnsi="Times New Roman" w:cs="Times New Roman"/>
        </w:rPr>
        <w:t xml:space="preserve">Penulis melakukan penelitian berdasarkan data diperoleh dengan mendatangani perpustakaan dan mencari buku-buku literatur yang sesuai dengan masalah yang diangkat dan informasi yang didapat digunakan untuk memecahkan masalah yang berkaitan dengan Kredit Guna Bhakti dan </w:t>
      </w:r>
      <w:r w:rsidRPr="00335576">
        <w:rPr>
          <w:rFonts w:ascii="Times New Roman" w:hAnsi="Times New Roman" w:cs="Times New Roman"/>
          <w:i/>
        </w:rPr>
        <w:t xml:space="preserve">Return On Assets </w:t>
      </w:r>
      <w:r w:rsidRPr="00335576">
        <w:rPr>
          <w:rFonts w:ascii="Times New Roman" w:hAnsi="Times New Roman" w:cs="Times New Roman"/>
        </w:rPr>
        <w:t>(ROA).</w:t>
      </w:r>
    </w:p>
    <w:p w:rsidR="0045518A" w:rsidRDefault="0045518A" w:rsidP="0045518A">
      <w:pPr>
        <w:spacing w:line="240" w:lineRule="auto"/>
        <w:ind w:left="720" w:firstLine="0"/>
        <w:rPr>
          <w:rFonts w:ascii="Times New Roman" w:hAnsi="Times New Roman" w:cs="Times New Roman"/>
          <w:lang w:val="en-US"/>
        </w:rPr>
      </w:pPr>
    </w:p>
    <w:p w:rsidR="0045518A" w:rsidRPr="0045518A" w:rsidRDefault="0045518A" w:rsidP="0045518A">
      <w:pPr>
        <w:spacing w:line="240" w:lineRule="auto"/>
        <w:ind w:left="720" w:firstLine="0"/>
        <w:rPr>
          <w:rFonts w:ascii="Times New Roman" w:hAnsi="Times New Roman" w:cs="Times New Roman"/>
          <w:lang w:val="en-US"/>
        </w:rPr>
      </w:pPr>
    </w:p>
    <w:p w:rsidR="00335576" w:rsidRDefault="00335576" w:rsidP="00335576">
      <w:pPr>
        <w:spacing w:line="240" w:lineRule="auto"/>
        <w:ind w:left="0" w:right="56" w:firstLine="0"/>
        <w:rPr>
          <w:rFonts w:ascii="Times New Roman" w:hAnsi="Times New Roman" w:cs="Times New Roman"/>
          <w:b/>
          <w:sz w:val="24"/>
          <w:szCs w:val="24"/>
        </w:rPr>
      </w:pPr>
      <w:r w:rsidRPr="00C05C8F">
        <w:rPr>
          <w:rFonts w:ascii="Times New Roman" w:hAnsi="Times New Roman" w:cs="Times New Roman"/>
          <w:b/>
          <w:sz w:val="24"/>
          <w:szCs w:val="24"/>
        </w:rPr>
        <w:t>Rancangan Analisis Data dan Pengujian Hipotesis</w:t>
      </w:r>
    </w:p>
    <w:p w:rsidR="00335576" w:rsidRDefault="00335576" w:rsidP="00335576">
      <w:pPr>
        <w:spacing w:line="240" w:lineRule="auto"/>
        <w:ind w:right="56" w:firstLine="720"/>
        <w:rPr>
          <w:rFonts w:ascii="Times New Roman" w:hAnsi="Times New Roman" w:cs="Times New Roman"/>
        </w:rPr>
      </w:pPr>
    </w:p>
    <w:p w:rsidR="00335576" w:rsidRDefault="00335576" w:rsidP="001D1D4F">
      <w:pPr>
        <w:spacing w:line="240" w:lineRule="auto"/>
        <w:ind w:left="0" w:right="56" w:firstLine="426"/>
        <w:rPr>
          <w:rFonts w:ascii="Times New Roman" w:hAnsi="Times New Roman" w:cs="Times New Roman"/>
          <w:lang w:val="en-US"/>
        </w:rPr>
      </w:pPr>
      <w:r w:rsidRPr="0091203C">
        <w:rPr>
          <w:rFonts w:ascii="Times New Roman" w:hAnsi="Times New Roman" w:cs="Times New Roman"/>
        </w:rPr>
        <w:t xml:space="preserve">Untuk menguji hipotesis, terlebih dahulu diuraikan mengenai kondisi dari masing-masing variabel penelitian. Selanjutnya dilakukan analisis statistik yang digunakan untuk mengetahui lebih jauh pengaruh </w:t>
      </w:r>
      <w:r>
        <w:rPr>
          <w:rFonts w:ascii="Times New Roman" w:eastAsia="TimesNewRoman" w:hAnsi="Times New Roman" w:cs="Times New Roman"/>
          <w:lang w:val="en-US"/>
        </w:rPr>
        <w:t xml:space="preserve">Kredit Guna Bhakti </w:t>
      </w:r>
      <w:r w:rsidRPr="0091203C">
        <w:rPr>
          <w:rFonts w:ascii="Times New Roman" w:eastAsia="TimesNewRoman" w:hAnsi="Times New Roman" w:cs="Times New Roman"/>
        </w:rPr>
        <w:t xml:space="preserve">terhadap </w:t>
      </w:r>
      <w:r w:rsidRPr="0091203C">
        <w:rPr>
          <w:rFonts w:ascii="Times New Roman" w:eastAsia="TimesNewRoman" w:hAnsi="Times New Roman" w:cs="Times New Roman"/>
          <w:i/>
        </w:rPr>
        <w:t>Return On Assets</w:t>
      </w:r>
      <w:r w:rsidRPr="0091203C">
        <w:rPr>
          <w:rFonts w:ascii="Times New Roman" w:eastAsia="TimesNewRoman" w:hAnsi="Times New Roman" w:cs="Times New Roman"/>
        </w:rPr>
        <w:t xml:space="preserve"> (ROA) pada Bank</w:t>
      </w:r>
      <w:r>
        <w:rPr>
          <w:rFonts w:ascii="Times New Roman" w:eastAsia="TimesNewRoman" w:hAnsi="Times New Roman" w:cs="Times New Roman"/>
          <w:lang w:val="en-US"/>
        </w:rPr>
        <w:t xml:space="preserve"> Bjb. </w:t>
      </w:r>
      <w:r w:rsidRPr="0091203C">
        <w:rPr>
          <w:rFonts w:ascii="Times New Roman" w:hAnsi="Times New Roman" w:cs="Times New Roman"/>
        </w:rPr>
        <w:t xml:space="preserve">Untuk mempermudah pengolahan data, maka penelitian menggunakan bantuan </w:t>
      </w:r>
      <w:r w:rsidRPr="0091203C">
        <w:rPr>
          <w:rFonts w:ascii="Times New Roman" w:hAnsi="Times New Roman" w:cs="Times New Roman"/>
          <w:i/>
        </w:rPr>
        <w:t>software</w:t>
      </w:r>
      <w:r w:rsidRPr="0091203C">
        <w:rPr>
          <w:rFonts w:ascii="Times New Roman" w:hAnsi="Times New Roman" w:cs="Times New Roman"/>
        </w:rPr>
        <w:t xml:space="preserve"> SPSS 20.</w:t>
      </w:r>
    </w:p>
    <w:p w:rsidR="001D1D4F" w:rsidRDefault="001D1D4F" w:rsidP="001D1D4F">
      <w:pPr>
        <w:spacing w:line="240" w:lineRule="auto"/>
        <w:ind w:left="0" w:right="56" w:firstLine="426"/>
        <w:rPr>
          <w:rFonts w:ascii="Times New Roman" w:hAnsi="Times New Roman" w:cs="Times New Roman"/>
          <w:lang w:val="en-US"/>
        </w:rPr>
      </w:pPr>
    </w:p>
    <w:p w:rsidR="00335576" w:rsidRPr="00335576" w:rsidRDefault="00335576" w:rsidP="00335576">
      <w:pPr>
        <w:spacing w:line="240" w:lineRule="auto"/>
        <w:ind w:left="0" w:firstLine="0"/>
        <w:rPr>
          <w:rFonts w:ascii="Times New Roman" w:hAnsi="Times New Roman" w:cs="Times New Roman"/>
          <w:b/>
        </w:rPr>
      </w:pPr>
      <w:r w:rsidRPr="00335576">
        <w:rPr>
          <w:rFonts w:ascii="Times New Roman" w:hAnsi="Times New Roman" w:cs="Times New Roman"/>
          <w:b/>
          <w:lang w:val="en-US"/>
        </w:rPr>
        <w:t>Analisis</w:t>
      </w:r>
      <w:r w:rsidRPr="00335576">
        <w:rPr>
          <w:rFonts w:ascii="Times New Roman" w:hAnsi="Times New Roman" w:cs="Times New Roman"/>
          <w:b/>
        </w:rPr>
        <w:t xml:space="preserve"> Regresi Linier Sederhana</w:t>
      </w:r>
    </w:p>
    <w:p w:rsidR="00335576" w:rsidRPr="00335576" w:rsidRDefault="00335576" w:rsidP="00335576">
      <w:pPr>
        <w:spacing w:line="240" w:lineRule="auto"/>
        <w:ind w:left="0" w:firstLine="426"/>
        <w:rPr>
          <w:rFonts w:ascii="Times New Roman" w:hAnsi="Times New Roman" w:cs="Times New Roman"/>
        </w:rPr>
      </w:pPr>
      <w:r w:rsidRPr="00335576">
        <w:rPr>
          <w:rFonts w:ascii="Times New Roman" w:hAnsi="Times New Roman" w:cs="Times New Roman"/>
        </w:rPr>
        <w:t>Menurut Sugiama (2008:270) analisi regresi sederhana didasarkan pada hubungan fungsional maupun kausal satu variabel independent dengan satu variabel dependent</w:t>
      </w:r>
      <w:r w:rsidRPr="00335576">
        <w:rPr>
          <w:rFonts w:ascii="Times New Roman" w:hAnsi="Times New Roman" w:cs="Times New Roman"/>
          <w:lang w:val="en-US"/>
        </w:rPr>
        <w:t>. H</w:t>
      </w:r>
      <w:r w:rsidRPr="00335576">
        <w:rPr>
          <w:rFonts w:ascii="Times New Roman" w:hAnsi="Times New Roman" w:cs="Times New Roman"/>
        </w:rPr>
        <w:t>al ini diperjelas oleh Purwanto (2009:469) bahwa:</w:t>
      </w:r>
      <w:r w:rsidRPr="00335576">
        <w:rPr>
          <w:rFonts w:ascii="Times New Roman" w:hAnsi="Times New Roman" w:cs="Times New Roman"/>
          <w:lang w:val="en-US"/>
        </w:rPr>
        <w:t xml:space="preserve"> </w:t>
      </w:r>
      <w:r w:rsidRPr="00335576">
        <w:rPr>
          <w:rFonts w:ascii="Times New Roman" w:hAnsi="Times New Roman" w:cs="Times New Roman"/>
        </w:rPr>
        <w:t>“Analisis regresi adalah satu teknik yang digunakan untuk membangun suatu persamaan yang mengubungan antara variabel tidak bebas (Y) dengan variabel bebas (X) dan sekaligus untuk menentukan nilai ramalan atau dugaannya”</w:t>
      </w:r>
    </w:p>
    <w:p w:rsidR="00335576" w:rsidRPr="001D1D4F" w:rsidRDefault="00335576" w:rsidP="00335576">
      <w:pPr>
        <w:spacing w:line="240" w:lineRule="auto"/>
        <w:ind w:left="0" w:right="56" w:firstLine="0"/>
        <w:rPr>
          <w:rFonts w:ascii="Times New Roman" w:hAnsi="Times New Roman" w:cs="Times New Roman"/>
          <w:b/>
          <w:lang w:val="en-US"/>
        </w:rPr>
      </w:pPr>
    </w:p>
    <w:p w:rsidR="00335576" w:rsidRPr="001D1D4F" w:rsidRDefault="00335576" w:rsidP="001D1D4F">
      <w:pPr>
        <w:spacing w:line="240" w:lineRule="auto"/>
        <w:ind w:left="0" w:firstLine="0"/>
        <w:rPr>
          <w:rFonts w:ascii="Times New Roman" w:hAnsi="Times New Roman" w:cs="Times New Roman"/>
          <w:b/>
        </w:rPr>
      </w:pPr>
      <w:r w:rsidRPr="001D1D4F">
        <w:rPr>
          <w:rFonts w:ascii="Times New Roman" w:hAnsi="Times New Roman" w:cs="Times New Roman"/>
          <w:b/>
        </w:rPr>
        <w:t>Analisis Koefisien Korelasi</w:t>
      </w:r>
      <w:r w:rsidRPr="001D1D4F">
        <w:rPr>
          <w:rFonts w:ascii="Times New Roman" w:hAnsi="Times New Roman" w:cs="Times New Roman"/>
          <w:b/>
          <w:lang w:val="en-US"/>
        </w:rPr>
        <w:t xml:space="preserve"> </w:t>
      </w:r>
      <w:r w:rsidRPr="001D1D4F">
        <w:rPr>
          <w:rFonts w:ascii="Times New Roman" w:hAnsi="Times New Roman" w:cs="Times New Roman"/>
          <w:b/>
          <w:i/>
          <w:lang w:val="en-US"/>
        </w:rPr>
        <w:t xml:space="preserve">Pearson </w:t>
      </w:r>
    </w:p>
    <w:p w:rsidR="00335576" w:rsidRPr="001D1D4F" w:rsidRDefault="00335576" w:rsidP="001D1D4F">
      <w:pPr>
        <w:spacing w:line="240" w:lineRule="auto"/>
        <w:ind w:left="0" w:firstLine="426"/>
        <w:rPr>
          <w:rFonts w:ascii="Times New Roman" w:hAnsi="Times New Roman" w:cs="Times New Roman"/>
        </w:rPr>
      </w:pPr>
      <w:r w:rsidRPr="001D1D4F">
        <w:rPr>
          <w:rFonts w:ascii="Times New Roman" w:hAnsi="Times New Roman" w:cs="Times New Roman"/>
        </w:rPr>
        <w:t>Menurut Sugiyono (2008:180) menyatakan:</w:t>
      </w:r>
      <w:r w:rsidR="001D1D4F">
        <w:rPr>
          <w:rFonts w:ascii="Times New Roman" w:hAnsi="Times New Roman" w:cs="Times New Roman"/>
          <w:lang w:val="en-US"/>
        </w:rPr>
        <w:t xml:space="preserve"> </w:t>
      </w:r>
      <w:r w:rsidRPr="001D1D4F">
        <w:rPr>
          <w:rFonts w:ascii="Times New Roman" w:hAnsi="Times New Roman" w:cs="Times New Roman"/>
        </w:rPr>
        <w:t>“Analisis koefisien kolerasi merupakan analisis yang digunakan untuk mengetahui hubungan antara variabel bebas dengan variabel bergantung secara bersama-sama dan untuk mengukur seberapa besar variabel perubahan variabel bebas menjelaskan variasi perubahan variabel terkait.”</w:t>
      </w:r>
    </w:p>
    <w:p w:rsidR="001D1D4F" w:rsidRDefault="001D1D4F" w:rsidP="001D1D4F">
      <w:pPr>
        <w:spacing w:line="240" w:lineRule="auto"/>
        <w:ind w:left="0" w:firstLine="0"/>
        <w:rPr>
          <w:rFonts w:ascii="Times New Roman" w:hAnsi="Times New Roman" w:cs="Times New Roman"/>
          <w:lang w:val="en-US"/>
        </w:rPr>
      </w:pPr>
    </w:p>
    <w:p w:rsidR="00335576" w:rsidRPr="001D1D4F" w:rsidRDefault="00335576" w:rsidP="001D1D4F">
      <w:pPr>
        <w:spacing w:line="240" w:lineRule="auto"/>
        <w:ind w:left="0" w:firstLine="0"/>
        <w:rPr>
          <w:rFonts w:ascii="Times New Roman" w:hAnsi="Times New Roman" w:cs="Times New Roman"/>
          <w:b/>
        </w:rPr>
      </w:pPr>
      <w:r w:rsidRPr="001D1D4F">
        <w:rPr>
          <w:rFonts w:ascii="Times New Roman" w:hAnsi="Times New Roman" w:cs="Times New Roman"/>
          <w:b/>
        </w:rPr>
        <w:t>Analisis Koefisien Determinasi</w:t>
      </w:r>
    </w:p>
    <w:p w:rsidR="00335576" w:rsidRPr="001D1D4F" w:rsidRDefault="00335576" w:rsidP="001D1D4F">
      <w:pPr>
        <w:spacing w:line="240" w:lineRule="auto"/>
        <w:ind w:left="0" w:firstLine="426"/>
        <w:rPr>
          <w:rFonts w:ascii="Times New Roman" w:hAnsi="Times New Roman" w:cs="Times New Roman"/>
          <w:lang w:val="en-US"/>
        </w:rPr>
      </w:pPr>
      <w:r w:rsidRPr="001D1D4F">
        <w:rPr>
          <w:rFonts w:ascii="Times New Roman" w:hAnsi="Times New Roman" w:cs="Times New Roman"/>
        </w:rPr>
        <w:t>Menurut Supangat (2007:350) koefisien determinasi merupakan ukuran (besaran) untuk menyatakan tingkat kekuatan hubungan dalam bentuk persen (%) besaran ini dinyatakan dengan notasi R dimana R = r</w:t>
      </w:r>
      <w:r w:rsidRPr="001D1D4F">
        <w:rPr>
          <w:rFonts w:ascii="Times New Roman" w:hAnsi="Times New Roman" w:cs="Times New Roman"/>
          <w:vertAlign w:val="superscript"/>
        </w:rPr>
        <w:t>2</w:t>
      </w:r>
      <w:r w:rsidRPr="001D1D4F">
        <w:rPr>
          <w:rFonts w:ascii="Times New Roman" w:hAnsi="Times New Roman" w:cs="Times New Roman"/>
        </w:rPr>
        <w:t>.</w:t>
      </w:r>
    </w:p>
    <w:p w:rsidR="001D1D4F" w:rsidRDefault="001D1D4F" w:rsidP="001D1D4F">
      <w:pPr>
        <w:spacing w:line="240" w:lineRule="auto"/>
        <w:ind w:left="0" w:firstLine="0"/>
        <w:rPr>
          <w:rFonts w:ascii="Times New Roman" w:hAnsi="Times New Roman" w:cs="Times New Roman"/>
          <w:lang w:val="en-US"/>
        </w:rPr>
      </w:pPr>
    </w:p>
    <w:p w:rsidR="00335576" w:rsidRPr="001D1D4F" w:rsidRDefault="00335576" w:rsidP="001D1D4F">
      <w:pPr>
        <w:spacing w:line="240" w:lineRule="auto"/>
        <w:ind w:left="0" w:firstLine="0"/>
        <w:rPr>
          <w:rFonts w:ascii="Times New Roman" w:hAnsi="Times New Roman" w:cs="Times New Roman"/>
          <w:b/>
          <w:lang w:val="en-US"/>
        </w:rPr>
      </w:pPr>
      <w:r w:rsidRPr="001D1D4F">
        <w:rPr>
          <w:rFonts w:ascii="Times New Roman" w:hAnsi="Times New Roman" w:cs="Times New Roman"/>
          <w:b/>
        </w:rPr>
        <w:t>Uji Hipotesis</w:t>
      </w:r>
      <w:r w:rsidRPr="001D1D4F">
        <w:rPr>
          <w:rFonts w:ascii="Times New Roman" w:hAnsi="Times New Roman" w:cs="Times New Roman"/>
          <w:b/>
          <w:lang w:val="en-US"/>
        </w:rPr>
        <w:t xml:space="preserve"> (Uji t)</w:t>
      </w:r>
    </w:p>
    <w:p w:rsidR="00335576" w:rsidRPr="001D1D4F" w:rsidRDefault="00335576" w:rsidP="001D1D4F">
      <w:pPr>
        <w:spacing w:line="240" w:lineRule="auto"/>
        <w:ind w:left="0" w:firstLine="426"/>
        <w:rPr>
          <w:rFonts w:ascii="Times New Roman" w:hAnsi="Times New Roman" w:cs="Times New Roman"/>
        </w:rPr>
      </w:pPr>
      <w:r w:rsidRPr="001D1D4F">
        <w:rPr>
          <w:rFonts w:ascii="Times New Roman" w:hAnsi="Times New Roman" w:cs="Times New Roman"/>
        </w:rPr>
        <w:t>Menurut Sugiyono (2012:159) yang dimaksud dengan hipotesis dapat diartikan sebagai jawaban sementara terhadap rumusan masalah penelitian.</w:t>
      </w:r>
    </w:p>
    <w:p w:rsidR="00335576" w:rsidRPr="001D1D4F" w:rsidRDefault="00335576" w:rsidP="001D1D4F">
      <w:pPr>
        <w:spacing w:line="240" w:lineRule="auto"/>
        <w:ind w:left="0" w:firstLine="426"/>
        <w:rPr>
          <w:rFonts w:ascii="Times New Roman" w:hAnsi="Times New Roman" w:cs="Times New Roman"/>
        </w:rPr>
      </w:pPr>
      <w:r w:rsidRPr="001D1D4F">
        <w:rPr>
          <w:rFonts w:ascii="Times New Roman" w:hAnsi="Times New Roman" w:cs="Times New Roman"/>
        </w:rPr>
        <w:t>Menurut Supangat (2007:296) pengujian hipotesis adalah membuat kesimpulan sementara untuk melakukan penyanggahan dan atau pembenaran dari permasalahan yang akan ditelaah.</w:t>
      </w:r>
    </w:p>
    <w:p w:rsidR="00335576" w:rsidRPr="001D1D4F" w:rsidRDefault="00335576" w:rsidP="001D1D4F">
      <w:pPr>
        <w:spacing w:line="240" w:lineRule="auto"/>
        <w:ind w:left="0" w:firstLine="426"/>
        <w:rPr>
          <w:rFonts w:ascii="Times New Roman" w:hAnsi="Times New Roman" w:cs="Times New Roman"/>
        </w:rPr>
      </w:pPr>
      <w:r w:rsidRPr="001D1D4F">
        <w:rPr>
          <w:rFonts w:ascii="Times New Roman" w:hAnsi="Times New Roman" w:cs="Times New Roman"/>
        </w:rPr>
        <w:t>Menurut Sugiama (2008:20) hipotesis adalah suatu pernyataan sementara yang diajukan untuk kemudian diuji kebenarannya.</w:t>
      </w:r>
    </w:p>
    <w:p w:rsidR="001D1D4F" w:rsidRPr="00DC39F0" w:rsidRDefault="001D1D4F" w:rsidP="001D1D4F">
      <w:pPr>
        <w:spacing w:line="240" w:lineRule="auto"/>
        <w:rPr>
          <w:rFonts w:ascii="Times New Roman" w:hAnsi="Times New Roman" w:cs="Times New Roman"/>
        </w:rPr>
      </w:pPr>
      <w:r w:rsidRPr="00DC39F0">
        <w:rPr>
          <w:rFonts w:ascii="Times New Roman" w:hAnsi="Times New Roman" w:cs="Times New Roman"/>
        </w:rPr>
        <w:t>Adapun rancangan yang dilakukan oleh penulis adalah sebagai berikut :</w:t>
      </w:r>
    </w:p>
    <w:p w:rsidR="001D1D4F" w:rsidRPr="0091203C" w:rsidRDefault="001D1D4F" w:rsidP="001D1D4F">
      <w:pPr>
        <w:numPr>
          <w:ilvl w:val="1"/>
          <w:numId w:val="7"/>
        </w:numPr>
        <w:spacing w:line="240" w:lineRule="auto"/>
        <w:ind w:left="284" w:right="23" w:hanging="284"/>
        <w:rPr>
          <w:rFonts w:ascii="Times New Roman" w:hAnsi="Times New Roman" w:cs="Times New Roman"/>
          <w:bCs/>
          <w:lang w:val="es-ES"/>
        </w:rPr>
      </w:pPr>
      <w:r w:rsidRPr="0091203C">
        <w:rPr>
          <w:rFonts w:ascii="Times New Roman" w:hAnsi="Times New Roman" w:cs="Times New Roman"/>
          <w:bCs/>
          <w:lang w:val="es-ES"/>
        </w:rPr>
        <w:t>Menentukan Hipotesis Statistik</w:t>
      </w:r>
    </w:p>
    <w:p w:rsidR="001D1D4F" w:rsidRPr="0091203C" w:rsidRDefault="001D1D4F" w:rsidP="001D1D4F">
      <w:pPr>
        <w:spacing w:line="240" w:lineRule="auto"/>
        <w:ind w:left="284" w:right="20" w:firstLine="0"/>
        <w:rPr>
          <w:rFonts w:ascii="Times New Roman" w:hAnsi="Times New Roman" w:cs="Times New Roman"/>
          <w:lang w:val="es-ES"/>
        </w:rPr>
      </w:pPr>
      <w:r w:rsidRPr="0091203C">
        <w:rPr>
          <w:rFonts w:ascii="Times New Roman" w:hAnsi="Times New Roman" w:cs="Times New Roman"/>
          <w:lang w:val="es-ES"/>
        </w:rPr>
        <w:t>Berdasarkan pada alat statistik yang digunakan dan hipotesis penelitian, maka penulis menetapkan dua hipotesis yang digunakan untuk uji statistiknya yaitu hipotesis nol (H</w:t>
      </w:r>
      <w:r w:rsidRPr="0091203C">
        <w:rPr>
          <w:rFonts w:ascii="Times New Roman" w:hAnsi="Times New Roman" w:cs="Times New Roman"/>
          <w:vertAlign w:val="subscript"/>
          <w:lang w:val="es-ES"/>
        </w:rPr>
        <w:t>0</w:t>
      </w:r>
      <w:r w:rsidRPr="0091203C">
        <w:rPr>
          <w:rFonts w:ascii="Times New Roman" w:hAnsi="Times New Roman" w:cs="Times New Roman"/>
          <w:lang w:val="es-ES"/>
        </w:rPr>
        <w:t>) yang diformulasikan untuk ditolak dan hipotesis alternatif (H</w:t>
      </w:r>
      <w:r w:rsidRPr="0091203C">
        <w:rPr>
          <w:rFonts w:ascii="Times New Roman" w:hAnsi="Times New Roman" w:cs="Times New Roman"/>
          <w:vertAlign w:val="subscript"/>
          <w:lang w:val="es-ES"/>
        </w:rPr>
        <w:t>a</w:t>
      </w:r>
      <w:r w:rsidRPr="0091203C">
        <w:rPr>
          <w:rFonts w:ascii="Times New Roman" w:hAnsi="Times New Roman" w:cs="Times New Roman"/>
          <w:lang w:val="es-ES"/>
        </w:rPr>
        <w:t>) yaitu hipotesis penulis yang diformulasikan untuk diterima dengan perumusan sebagai  berikut:</w:t>
      </w:r>
    </w:p>
    <w:p w:rsidR="001D1D4F" w:rsidRPr="0091203C" w:rsidRDefault="001D1D4F" w:rsidP="001D1D4F">
      <w:pPr>
        <w:spacing w:line="240" w:lineRule="auto"/>
        <w:ind w:left="1560" w:hanging="1276"/>
        <w:rPr>
          <w:rFonts w:ascii="Times New Roman" w:hAnsi="Times New Roman" w:cs="Times New Roman"/>
        </w:rPr>
      </w:pPr>
      <w:r w:rsidRPr="0091203C">
        <w:rPr>
          <w:rFonts w:ascii="Times New Roman" w:hAnsi="Times New Roman" w:cs="Times New Roman"/>
          <w:lang w:val="es-ES"/>
        </w:rPr>
        <w:t>H</w:t>
      </w:r>
      <w:r w:rsidRPr="0091203C">
        <w:rPr>
          <w:rFonts w:ascii="Times New Roman" w:hAnsi="Times New Roman" w:cs="Times New Roman"/>
          <w:vertAlign w:val="subscript"/>
        </w:rPr>
        <w:t>0</w:t>
      </w:r>
      <w:r w:rsidRPr="0091203C">
        <w:rPr>
          <w:rFonts w:ascii="Times New Roman" w:hAnsi="Times New Roman" w:cs="Times New Roman"/>
          <w:lang w:val="es-ES"/>
        </w:rPr>
        <w:t xml:space="preserve"> :</w:t>
      </w:r>
      <w:r w:rsidRPr="0091203C">
        <w:rPr>
          <w:rFonts w:ascii="Times New Roman" w:hAnsi="Times New Roman" w:cs="Times New Roman"/>
        </w:rPr>
        <w:t xml:space="preserve">ρ </w:t>
      </w:r>
      <w:r w:rsidRPr="0091203C">
        <w:rPr>
          <w:rFonts w:ascii="Times New Roman" w:hAnsi="Times New Roman" w:cs="Times New Roman"/>
          <w:lang w:val="es-ES"/>
        </w:rPr>
        <w:t>= 0</w:t>
      </w:r>
      <w:r w:rsidRPr="0091203C">
        <w:rPr>
          <w:rFonts w:ascii="Times New Roman" w:hAnsi="Times New Roman" w:cs="Times New Roman"/>
          <w:i/>
          <w:lang w:val="es-ES"/>
        </w:rPr>
        <w:t xml:space="preserve">,  </w:t>
      </w:r>
      <w:r>
        <w:rPr>
          <w:rFonts w:ascii="Times New Roman" w:hAnsi="Times New Roman" w:cs="Times New Roman"/>
          <w:i/>
          <w:lang w:val="es-ES"/>
        </w:rPr>
        <w:t xml:space="preserve">  </w:t>
      </w:r>
      <w:r>
        <w:rPr>
          <w:rFonts w:ascii="Times New Roman" w:hAnsi="Times New Roman" w:cs="Times New Roman"/>
          <w:iCs/>
          <w:lang w:val="en-US"/>
        </w:rPr>
        <w:t>Kredit Guna Bhakti</w:t>
      </w:r>
      <w:r w:rsidRPr="0091203C">
        <w:rPr>
          <w:rFonts w:ascii="Times New Roman" w:hAnsi="Times New Roman" w:cs="Times New Roman"/>
          <w:lang w:val="es-ES"/>
        </w:rPr>
        <w:t xml:space="preserve"> (X) tidak berpengaruh signifikan terhadap</w:t>
      </w:r>
      <w:r>
        <w:rPr>
          <w:rFonts w:ascii="Times New Roman" w:hAnsi="Times New Roman" w:cs="Times New Roman"/>
          <w:lang w:val="es-ES"/>
        </w:rPr>
        <w:t xml:space="preserve"> </w:t>
      </w:r>
      <w:r w:rsidRPr="0091203C">
        <w:rPr>
          <w:rFonts w:ascii="Times New Roman" w:hAnsi="Times New Roman" w:cs="Times New Roman"/>
          <w:i/>
        </w:rPr>
        <w:t>Return On Assets</w:t>
      </w:r>
      <w:r w:rsidRPr="0091203C">
        <w:rPr>
          <w:rFonts w:ascii="Times New Roman" w:hAnsi="Times New Roman" w:cs="Times New Roman"/>
        </w:rPr>
        <w:t xml:space="preserve"> (ROA) </w:t>
      </w:r>
      <w:r w:rsidRPr="0091203C">
        <w:rPr>
          <w:rFonts w:ascii="Times New Roman" w:hAnsi="Times New Roman" w:cs="Times New Roman"/>
          <w:lang w:val="es-ES"/>
        </w:rPr>
        <w:t xml:space="preserve">(Y) pada </w:t>
      </w:r>
      <w:r>
        <w:rPr>
          <w:rFonts w:ascii="Times New Roman" w:hAnsi="Times New Roman" w:cs="Times New Roman"/>
          <w:lang w:val="es-ES"/>
        </w:rPr>
        <w:t>Bank Bjb.</w:t>
      </w:r>
    </w:p>
    <w:p w:rsidR="001D1D4F" w:rsidRPr="0091203C" w:rsidRDefault="001D1D4F" w:rsidP="001D1D4F">
      <w:pPr>
        <w:spacing w:line="240" w:lineRule="auto"/>
        <w:ind w:left="1418" w:hanging="1134"/>
        <w:rPr>
          <w:rFonts w:ascii="Times New Roman" w:hAnsi="Times New Roman" w:cs="Times New Roman"/>
        </w:rPr>
      </w:pPr>
      <m:oMath>
        <m:sSub>
          <m:sSubPr>
            <m:ctrlPr>
              <w:rPr>
                <w:rFonts w:ascii="Cambria Math" w:hAnsi="Times New Roman" w:cs="Times New Roman"/>
                <w:lang w:val="es-ES"/>
              </w:rPr>
            </m:ctrlPr>
          </m:sSubPr>
          <m:e>
            <m:r>
              <m:rPr>
                <m:sty m:val="p"/>
              </m:rPr>
              <w:rPr>
                <w:rFonts w:ascii="Cambria Math" w:hAnsi="Times New Roman" w:cs="Times New Roman"/>
                <w:lang w:val="es-ES"/>
              </w:rPr>
              <m:t>H</m:t>
            </m:r>
          </m:e>
          <m:sub>
            <m:r>
              <m:rPr>
                <m:sty m:val="p"/>
              </m:rPr>
              <w:rPr>
                <w:rFonts w:ascii="Cambria Math" w:hAnsi="Times New Roman" w:cs="Times New Roman"/>
                <w:lang w:val="es-ES"/>
              </w:rPr>
              <m:t>a</m:t>
            </m:r>
          </m:sub>
        </m:sSub>
      </m:oMath>
      <w:r w:rsidRPr="0091203C">
        <w:rPr>
          <w:rFonts w:ascii="Times New Roman" w:hAnsi="Times New Roman" w:cs="Times New Roman"/>
          <w:lang w:val="es-ES"/>
        </w:rPr>
        <w:t xml:space="preserve"> :ρ ≠ 0,   </w:t>
      </w:r>
      <w:r>
        <w:rPr>
          <w:rFonts w:ascii="Times New Roman" w:hAnsi="Times New Roman" w:cs="Times New Roman"/>
          <w:lang w:val="es-ES"/>
        </w:rPr>
        <w:t xml:space="preserve">Kredit Guna Bhakti </w:t>
      </w:r>
      <w:r w:rsidRPr="0091203C">
        <w:rPr>
          <w:rFonts w:ascii="Times New Roman" w:hAnsi="Times New Roman" w:cs="Times New Roman"/>
          <w:lang w:val="es-ES"/>
        </w:rPr>
        <w:t xml:space="preserve">(X) berpengaruh signifikan terhadap </w:t>
      </w:r>
      <w:r w:rsidRPr="0091203C">
        <w:rPr>
          <w:rFonts w:ascii="Times New Roman" w:hAnsi="Times New Roman" w:cs="Times New Roman"/>
          <w:i/>
          <w:lang w:val="es-ES"/>
        </w:rPr>
        <w:t>R</w:t>
      </w:r>
      <w:r w:rsidRPr="0091203C">
        <w:rPr>
          <w:rFonts w:ascii="Times New Roman" w:hAnsi="Times New Roman" w:cs="Times New Roman"/>
          <w:i/>
        </w:rPr>
        <w:t>eturn On Assets</w:t>
      </w:r>
      <w:r w:rsidRPr="0091203C">
        <w:rPr>
          <w:rFonts w:ascii="Times New Roman" w:hAnsi="Times New Roman" w:cs="Times New Roman"/>
        </w:rPr>
        <w:t xml:space="preserve"> (ROA) </w:t>
      </w:r>
      <w:r w:rsidRPr="0091203C">
        <w:rPr>
          <w:rFonts w:ascii="Times New Roman" w:hAnsi="Times New Roman" w:cs="Times New Roman"/>
          <w:lang w:val="es-ES"/>
        </w:rPr>
        <w:t xml:space="preserve">(Y) pada </w:t>
      </w:r>
      <w:r>
        <w:rPr>
          <w:rFonts w:ascii="Times New Roman" w:hAnsi="Times New Roman" w:cs="Times New Roman"/>
          <w:lang w:val="es-ES"/>
        </w:rPr>
        <w:t>Bank Bjb.</w:t>
      </w:r>
    </w:p>
    <w:p w:rsidR="001D1D4F" w:rsidRPr="0091203C" w:rsidRDefault="001D1D4F" w:rsidP="001D1D4F">
      <w:pPr>
        <w:numPr>
          <w:ilvl w:val="1"/>
          <w:numId w:val="7"/>
        </w:numPr>
        <w:spacing w:line="240" w:lineRule="auto"/>
        <w:ind w:left="284" w:right="23" w:hanging="284"/>
        <w:rPr>
          <w:rFonts w:ascii="Times New Roman" w:hAnsi="Times New Roman" w:cs="Times New Roman"/>
          <w:bCs/>
          <w:lang w:val="es-ES"/>
        </w:rPr>
      </w:pPr>
      <w:r w:rsidRPr="0091203C">
        <w:rPr>
          <w:rFonts w:ascii="Times New Roman" w:hAnsi="Times New Roman" w:cs="Times New Roman"/>
          <w:bCs/>
          <w:lang w:val="es-ES"/>
        </w:rPr>
        <w:lastRenderedPageBreak/>
        <w:t>Menetapkan Tingkat Signifikan</w:t>
      </w:r>
    </w:p>
    <w:p w:rsidR="001D1D4F" w:rsidRPr="0091203C" w:rsidRDefault="001D1D4F" w:rsidP="001D1D4F">
      <w:pPr>
        <w:spacing w:line="240" w:lineRule="auto"/>
        <w:ind w:left="284" w:firstLine="28"/>
        <w:rPr>
          <w:rFonts w:ascii="Times New Roman" w:hAnsi="Times New Roman" w:cs="Times New Roman"/>
          <w:lang w:val="es-MX"/>
        </w:rPr>
      </w:pPr>
      <w:r w:rsidRPr="0091203C">
        <w:rPr>
          <w:rFonts w:ascii="Times New Roman" w:hAnsi="Times New Roman" w:cs="Times New Roman"/>
          <w:lang w:val="es-ES"/>
        </w:rPr>
        <w:t xml:space="preserve">Dasar pengambilan keputusan berdasarkan angka signifikan menurut tingkat signifikansi dapat ditentukan dengan melakukan pengujian terhadap dua pihak. </w:t>
      </w:r>
      <w:r w:rsidRPr="0091203C">
        <w:rPr>
          <w:rFonts w:ascii="Times New Roman" w:hAnsi="Times New Roman" w:cs="Times New Roman"/>
          <w:lang w:val="es-MX"/>
        </w:rPr>
        <w:t>Untuk menguji diterima atau ditolaknya hipotesis, maka dilakukan dengan cara pengujian dua pihak dengan tingkat signifikan = 5%.</w:t>
      </w:r>
    </w:p>
    <w:p w:rsidR="001D1D4F" w:rsidRPr="0091203C" w:rsidRDefault="001D1D4F" w:rsidP="001D1D4F">
      <w:pPr>
        <w:numPr>
          <w:ilvl w:val="1"/>
          <w:numId w:val="7"/>
        </w:numPr>
        <w:spacing w:line="240" w:lineRule="auto"/>
        <w:ind w:left="284" w:hanging="284"/>
        <w:rPr>
          <w:rFonts w:ascii="Times New Roman" w:hAnsi="Times New Roman" w:cs="Times New Roman"/>
          <w:bCs/>
        </w:rPr>
      </w:pPr>
      <w:r w:rsidRPr="0091203C">
        <w:rPr>
          <w:rFonts w:ascii="Times New Roman" w:hAnsi="Times New Roman" w:cs="Times New Roman"/>
          <w:bCs/>
        </w:rPr>
        <w:t>Menentukan Kriteria Penerimaan Hipotesis</w:t>
      </w:r>
    </w:p>
    <w:p w:rsidR="001D1D4F" w:rsidRPr="0091203C" w:rsidRDefault="001D1D4F" w:rsidP="00B042D3">
      <w:pPr>
        <w:spacing w:line="240" w:lineRule="auto"/>
        <w:ind w:left="284" w:firstLine="0"/>
        <w:rPr>
          <w:rFonts w:ascii="Times New Roman" w:hAnsi="Times New Roman" w:cs="Times New Roman"/>
          <w:lang w:val="es-MX"/>
        </w:rPr>
      </w:pPr>
      <w:r w:rsidRPr="0091203C">
        <w:rPr>
          <w:rFonts w:ascii="Times New Roman" w:hAnsi="Times New Roman" w:cs="Times New Roman"/>
        </w:rPr>
        <w:t xml:space="preserve">Agar hasil perhitungan koefisien korelasi dapat diketahui tingkat signifikan atau tidak signifikan maka hasil perhitungan dari statistik uji t (t hitung) tersebut selanjutnya dibandingkan dengan t tabel. Tingkat signifikannya yaitu 5 % (α = 0,05), artinya jika hipotesis nol ditolak dengan taraf kepercayaan 95%, maka kemungkinan </w:t>
      </w:r>
      <w:r w:rsidRPr="0091203C">
        <w:rPr>
          <w:rFonts w:ascii="Times New Roman" w:hAnsi="Times New Roman" w:cs="Times New Roman"/>
          <w:lang w:val="es-MX"/>
        </w:rPr>
        <w:t>bahwa hasil dari penarikan kesimpulan mempunyai kebenaran 95% dan hal ini menunjukan adanya hubungan (korelasi) yang meyakinkan (signifikan) antara dua variabel tersebut. Untuk mengetahui ditolak atau tidaknya dinyatakan dengan kriteria sebagai berikut:</w:t>
      </w:r>
    </w:p>
    <w:p w:rsidR="001D1D4F" w:rsidRPr="0091203C" w:rsidRDefault="001D1D4F" w:rsidP="001D1D4F">
      <w:pPr>
        <w:pStyle w:val="ListParagraph"/>
        <w:numPr>
          <w:ilvl w:val="0"/>
          <w:numId w:val="8"/>
        </w:numPr>
        <w:spacing w:line="240" w:lineRule="auto"/>
        <w:ind w:left="567" w:hanging="283"/>
        <w:rPr>
          <w:rFonts w:ascii="Times New Roman" w:hAnsi="Times New Roman" w:cs="Times New Roman"/>
          <w:lang w:val="es-MX"/>
        </w:rPr>
      </w:pPr>
      <w:r w:rsidRPr="0091203C">
        <w:rPr>
          <w:rFonts w:ascii="Times New Roman" w:hAnsi="Times New Roman" w:cs="Times New Roman"/>
          <w:lang w:val="es-MX"/>
        </w:rPr>
        <w:t xml:space="preserve">Jika </w:t>
      </w:r>
      <w:r w:rsidRPr="0091203C">
        <w:rPr>
          <w:rFonts w:ascii="Times New Roman" w:hAnsi="Times New Roman" w:cs="Times New Roman"/>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9pt;height:17.3pt" o:ole="">
            <v:imagedata r:id="rId8" o:title=""/>
          </v:shape>
          <o:OLEObject Type="Embed" ProgID="Equation.3" ShapeID="_x0000_i1026" DrawAspect="Content" ObjectID="_1485547690" r:id="rId9"/>
        </w:object>
      </w:r>
      <w:r w:rsidRPr="0091203C">
        <w:rPr>
          <w:rFonts w:ascii="Times New Roman" w:hAnsi="Times New Roman" w:cs="Times New Roman"/>
          <w:lang w:val="es-MX"/>
        </w:rPr>
        <w:t xml:space="preserve"> ≥ </w:t>
      </w:r>
      <w:r w:rsidRPr="0091203C">
        <w:rPr>
          <w:rFonts w:ascii="Times New Roman" w:hAnsi="Times New Roman" w:cs="Times New Roman"/>
          <w:position w:val="-12"/>
        </w:rPr>
        <w:object w:dxaOrig="440" w:dyaOrig="360">
          <v:shape id="_x0000_i1027" type="#_x0000_t75" style="width:23.05pt;height:17.3pt" o:ole="">
            <v:imagedata r:id="rId10" o:title=""/>
          </v:shape>
          <o:OLEObject Type="Embed" ProgID="Equation.3" ShapeID="_x0000_i1027" DrawAspect="Content" ObjectID="_1485547691" r:id="rId11"/>
        </w:object>
      </w:r>
      <w:r w:rsidRPr="0091203C">
        <w:rPr>
          <w:rFonts w:ascii="Times New Roman" w:hAnsi="Times New Roman" w:cs="Times New Roman"/>
          <w:lang w:val="es-MX"/>
        </w:rPr>
        <w:t xml:space="preserve"> maka H</w:t>
      </w:r>
      <w:r w:rsidRPr="0091203C">
        <w:rPr>
          <w:rFonts w:ascii="Times New Roman" w:hAnsi="Times New Roman" w:cs="Times New Roman"/>
          <w:vertAlign w:val="subscript"/>
          <w:lang w:val="es-MX"/>
        </w:rPr>
        <w:t>0</w:t>
      </w:r>
      <w:r w:rsidRPr="0091203C">
        <w:rPr>
          <w:rFonts w:ascii="Times New Roman" w:hAnsi="Times New Roman" w:cs="Times New Roman"/>
          <w:lang w:val="es-MX"/>
        </w:rPr>
        <w:t xml:space="preserve"> ada didaerah penolakan, berarti H</w:t>
      </w:r>
      <w:r w:rsidRPr="0091203C">
        <w:rPr>
          <w:rFonts w:ascii="Times New Roman" w:hAnsi="Times New Roman" w:cs="Times New Roman"/>
          <w:vertAlign w:val="subscript"/>
          <w:lang w:val="es-MX"/>
        </w:rPr>
        <w:t>a</w:t>
      </w:r>
      <w:r w:rsidRPr="0091203C">
        <w:rPr>
          <w:rFonts w:ascii="Times New Roman" w:hAnsi="Times New Roman" w:cs="Times New Roman"/>
          <w:lang w:val="es-MX"/>
        </w:rPr>
        <w:t xml:space="preserve"> diterima artinya antara variabel x dan variabel y ada pengaruhnya.</w:t>
      </w:r>
    </w:p>
    <w:p w:rsidR="001D1D4F" w:rsidRDefault="001D1D4F" w:rsidP="001D1D4F">
      <w:pPr>
        <w:pStyle w:val="ListParagraph"/>
        <w:numPr>
          <w:ilvl w:val="0"/>
          <w:numId w:val="8"/>
        </w:numPr>
        <w:spacing w:line="240" w:lineRule="auto"/>
        <w:ind w:left="567" w:hanging="283"/>
        <w:rPr>
          <w:rFonts w:ascii="Times New Roman" w:hAnsi="Times New Roman" w:cs="Times New Roman"/>
          <w:lang w:val="es-MX"/>
        </w:rPr>
      </w:pPr>
      <w:r w:rsidRPr="0091203C">
        <w:rPr>
          <w:rFonts w:ascii="Times New Roman" w:hAnsi="Times New Roman" w:cs="Times New Roman"/>
          <w:lang w:val="es-MX"/>
        </w:rPr>
        <w:t xml:space="preserve">Jika </w:t>
      </w:r>
      <w:r w:rsidRPr="0091203C">
        <w:rPr>
          <w:rFonts w:ascii="Times New Roman" w:hAnsi="Times New Roman" w:cs="Times New Roman"/>
          <w:position w:val="-14"/>
        </w:rPr>
        <w:object w:dxaOrig="520" w:dyaOrig="380">
          <v:shape id="_x0000_i1028" type="#_x0000_t75" style="width:25.9pt;height:17.3pt" o:ole="">
            <v:imagedata r:id="rId8" o:title=""/>
          </v:shape>
          <o:OLEObject Type="Embed" ProgID="Equation.3" ShapeID="_x0000_i1028" DrawAspect="Content" ObjectID="_1485547692" r:id="rId12"/>
        </w:object>
      </w:r>
      <w:r w:rsidRPr="0091203C">
        <w:rPr>
          <w:rFonts w:ascii="Times New Roman" w:hAnsi="Times New Roman" w:cs="Times New Roman"/>
          <w:lang w:val="es-MX"/>
        </w:rPr>
        <w:t xml:space="preserve"> ≤ </w:t>
      </w:r>
      <w:r w:rsidRPr="0091203C">
        <w:rPr>
          <w:rFonts w:ascii="Times New Roman" w:hAnsi="Times New Roman" w:cs="Times New Roman"/>
          <w:position w:val="-12"/>
        </w:rPr>
        <w:object w:dxaOrig="440" w:dyaOrig="360">
          <v:shape id="_x0000_i1029" type="#_x0000_t75" style="width:23.05pt;height:17.3pt" o:ole="">
            <v:imagedata r:id="rId10" o:title=""/>
          </v:shape>
          <o:OLEObject Type="Embed" ProgID="Equation.3" ShapeID="_x0000_i1029" DrawAspect="Content" ObjectID="_1485547693" r:id="rId13"/>
        </w:object>
      </w:r>
      <w:r w:rsidRPr="0091203C">
        <w:rPr>
          <w:rFonts w:ascii="Times New Roman" w:hAnsi="Times New Roman" w:cs="Times New Roman"/>
          <w:lang w:val="es-MX"/>
        </w:rPr>
        <w:t xml:space="preserve"> maka H</w:t>
      </w:r>
      <w:r w:rsidRPr="0091203C">
        <w:rPr>
          <w:rFonts w:ascii="Times New Roman" w:hAnsi="Times New Roman" w:cs="Times New Roman"/>
          <w:vertAlign w:val="subscript"/>
          <w:lang w:val="es-MX"/>
        </w:rPr>
        <w:t>0</w:t>
      </w:r>
      <w:r w:rsidRPr="0091203C">
        <w:rPr>
          <w:rFonts w:ascii="Times New Roman" w:hAnsi="Times New Roman" w:cs="Times New Roman"/>
          <w:lang w:val="es-MX"/>
        </w:rPr>
        <w:t xml:space="preserve"> ada didaerah peneriman, berarti H</w:t>
      </w:r>
      <w:r w:rsidRPr="0091203C">
        <w:rPr>
          <w:rFonts w:ascii="Times New Roman" w:hAnsi="Times New Roman" w:cs="Times New Roman"/>
          <w:vertAlign w:val="subscript"/>
          <w:lang w:val="es-MX"/>
        </w:rPr>
        <w:t xml:space="preserve">a </w:t>
      </w:r>
      <w:r w:rsidRPr="0091203C">
        <w:rPr>
          <w:rFonts w:ascii="Times New Roman" w:hAnsi="Times New Roman" w:cs="Times New Roman"/>
          <w:lang w:val="es-MX"/>
        </w:rPr>
        <w:t>ditolak artinya antara variabel x dan variabel y tidak ada pengaruhnya.</w:t>
      </w:r>
    </w:p>
    <w:p w:rsidR="0045518A" w:rsidRPr="00335576" w:rsidRDefault="0045518A" w:rsidP="0045518A">
      <w:pPr>
        <w:pStyle w:val="ListParagraph"/>
        <w:autoSpaceDE w:val="0"/>
        <w:autoSpaceDN w:val="0"/>
        <w:adjustRightInd w:val="0"/>
        <w:spacing w:line="240" w:lineRule="auto"/>
        <w:ind w:left="0" w:firstLine="709"/>
        <w:rPr>
          <w:rFonts w:ascii="Times New Roman" w:hAnsi="Times New Roman" w:cs="Times New Roman"/>
          <w:sz w:val="24"/>
          <w:szCs w:val="24"/>
          <w:lang w:val="en-US"/>
        </w:rPr>
      </w:pPr>
    </w:p>
    <w:p w:rsidR="0045518A" w:rsidRDefault="0045518A" w:rsidP="0045518A">
      <w:pPr>
        <w:widowControl w:val="0"/>
        <w:autoSpaceDE w:val="0"/>
        <w:autoSpaceDN w:val="0"/>
        <w:adjustRightInd w:val="0"/>
        <w:spacing w:line="240" w:lineRule="auto"/>
        <w:ind w:left="0" w:right="-1" w:firstLine="0"/>
        <w:rPr>
          <w:rFonts w:ascii="Times New Roman" w:hAnsi="Times New Roman" w:cs="Times New Roman"/>
          <w:b/>
          <w:lang w:val="en-US"/>
        </w:rPr>
      </w:pPr>
    </w:p>
    <w:p w:rsidR="001D1D4F" w:rsidRDefault="001D1D4F" w:rsidP="001D1D4F">
      <w:pPr>
        <w:widowControl w:val="0"/>
        <w:autoSpaceDE w:val="0"/>
        <w:autoSpaceDN w:val="0"/>
        <w:adjustRightInd w:val="0"/>
        <w:ind w:left="0" w:right="-1" w:firstLine="0"/>
        <w:rPr>
          <w:rFonts w:ascii="Times New Roman" w:hAnsi="Times New Roman" w:cs="Times New Roman"/>
          <w:b/>
        </w:rPr>
      </w:pPr>
      <w:r w:rsidRPr="0096241D">
        <w:rPr>
          <w:rFonts w:ascii="Times New Roman" w:hAnsi="Times New Roman" w:cs="Times New Roman"/>
          <w:b/>
        </w:rPr>
        <w:t>HASIL PENELITIAN DAN PEMBAHASAN</w:t>
      </w:r>
    </w:p>
    <w:p w:rsidR="001D1D4F" w:rsidRDefault="001D1D4F" w:rsidP="001D1D4F">
      <w:pPr>
        <w:widowControl w:val="0"/>
        <w:autoSpaceDE w:val="0"/>
        <w:autoSpaceDN w:val="0"/>
        <w:adjustRightInd w:val="0"/>
        <w:spacing w:line="240" w:lineRule="auto"/>
        <w:ind w:left="0" w:right="-1" w:firstLine="426"/>
        <w:rPr>
          <w:rFonts w:ascii="Times New Roman" w:hAnsi="Times New Roman"/>
          <w:lang w:val="en-US"/>
        </w:rPr>
      </w:pPr>
      <w:r w:rsidRPr="004A0790">
        <w:rPr>
          <w:rFonts w:ascii="Times New Roman" w:hAnsi="Times New Roman"/>
        </w:rPr>
        <w:t xml:space="preserve">Berdasarkan tujuan penelitian yang pertama yaitu untuk mengetahui bagaimana </w:t>
      </w:r>
      <w:r>
        <w:rPr>
          <w:rFonts w:ascii="Times New Roman" w:hAnsi="Times New Roman"/>
          <w:lang w:val="en-US"/>
        </w:rPr>
        <w:t>kondisi Kredit Guna Bhakti pada Bank Bjb, dapat dilihat pada Tabel 3 sebagai berikut:</w:t>
      </w:r>
    </w:p>
    <w:p w:rsidR="001D1D4F" w:rsidRDefault="001D1D4F" w:rsidP="001D1D4F">
      <w:pPr>
        <w:widowControl w:val="0"/>
        <w:autoSpaceDE w:val="0"/>
        <w:autoSpaceDN w:val="0"/>
        <w:adjustRightInd w:val="0"/>
        <w:spacing w:line="240" w:lineRule="auto"/>
        <w:ind w:left="0" w:right="-1" w:firstLine="426"/>
        <w:rPr>
          <w:rFonts w:ascii="Times New Roman" w:hAnsi="Times New Roman"/>
          <w:lang w:val="en-US"/>
        </w:rPr>
      </w:pPr>
    </w:p>
    <w:p w:rsidR="001D1D4F" w:rsidRDefault="001D1D4F" w:rsidP="001D1D4F">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t>Tabel 3. Perkembangan Kredit Guna Bhakti pada Bank Bjb</w:t>
      </w:r>
    </w:p>
    <w:p w:rsidR="001D1D4F" w:rsidRDefault="001D1D4F" w:rsidP="001D1D4F">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t>Periode Tahun 2008-2013</w:t>
      </w:r>
    </w:p>
    <w:p w:rsidR="001D1D4F" w:rsidRDefault="001D1D4F" w:rsidP="001D1D4F">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t>(jutaan Rupiah)</w:t>
      </w:r>
    </w:p>
    <w:p w:rsidR="001D1D4F" w:rsidRDefault="001D1D4F" w:rsidP="001D1D4F">
      <w:pPr>
        <w:widowControl w:val="0"/>
        <w:autoSpaceDE w:val="0"/>
        <w:autoSpaceDN w:val="0"/>
        <w:adjustRightInd w:val="0"/>
        <w:spacing w:line="240" w:lineRule="auto"/>
        <w:ind w:left="0" w:right="-1" w:firstLine="0"/>
        <w:jc w:val="center"/>
        <w:rPr>
          <w:rFonts w:ascii="Times New Roman" w:hAnsi="Times New Roman"/>
          <w:b/>
          <w:lang w:val="en-US"/>
        </w:rPr>
      </w:pPr>
    </w:p>
    <w:tbl>
      <w:tblPr>
        <w:tblStyle w:val="TableGrid"/>
        <w:tblW w:w="0" w:type="auto"/>
        <w:tblInd w:w="675" w:type="dxa"/>
        <w:tblLook w:val="04A0"/>
      </w:tblPr>
      <w:tblGrid>
        <w:gridCol w:w="1560"/>
        <w:gridCol w:w="3260"/>
        <w:gridCol w:w="2551"/>
      </w:tblGrid>
      <w:tr w:rsidR="001D1D4F" w:rsidRPr="001D1D4F" w:rsidTr="00851EB7">
        <w:trPr>
          <w:trHeight w:val="471"/>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b/>
                <w:sz w:val="20"/>
                <w:szCs w:val="20"/>
              </w:rPr>
            </w:pPr>
            <w:r w:rsidRPr="001D1D4F">
              <w:rPr>
                <w:rFonts w:ascii="Times New Roman" w:hAnsi="Times New Roman" w:cs="Times New Roman"/>
                <w:b/>
                <w:sz w:val="20"/>
                <w:szCs w:val="20"/>
              </w:rPr>
              <w:t>Tahun</w:t>
            </w:r>
          </w:p>
        </w:tc>
        <w:tc>
          <w:tcPr>
            <w:tcW w:w="32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b/>
                <w:sz w:val="20"/>
                <w:szCs w:val="20"/>
              </w:rPr>
            </w:pPr>
            <w:r w:rsidRPr="001D1D4F">
              <w:rPr>
                <w:rFonts w:ascii="Times New Roman" w:hAnsi="Times New Roman" w:cs="Times New Roman"/>
                <w:b/>
                <w:sz w:val="20"/>
                <w:szCs w:val="20"/>
              </w:rPr>
              <w:t>Kredit Guna Bhakti (KGB)</w:t>
            </w:r>
          </w:p>
        </w:tc>
        <w:tc>
          <w:tcPr>
            <w:tcW w:w="2551" w:type="dxa"/>
            <w:vAlign w:val="center"/>
          </w:tcPr>
          <w:p w:rsidR="001D1D4F" w:rsidRPr="001D1D4F" w:rsidRDefault="001D1D4F" w:rsidP="00851EB7">
            <w:pPr>
              <w:spacing w:line="276" w:lineRule="auto"/>
              <w:ind w:left="34" w:firstLine="0"/>
              <w:jc w:val="center"/>
              <w:rPr>
                <w:rFonts w:ascii="Times New Roman" w:hAnsi="Times New Roman" w:cs="Times New Roman"/>
                <w:b/>
                <w:sz w:val="20"/>
                <w:szCs w:val="20"/>
              </w:rPr>
            </w:pPr>
            <w:r w:rsidRPr="001D1D4F">
              <w:rPr>
                <w:rFonts w:ascii="Times New Roman" w:hAnsi="Times New Roman" w:cs="Times New Roman"/>
                <w:b/>
                <w:sz w:val="20"/>
                <w:szCs w:val="20"/>
              </w:rPr>
              <w:t>Pertumbuhan</w:t>
            </w:r>
          </w:p>
        </w:tc>
      </w:tr>
      <w:tr w:rsidR="001D1D4F" w:rsidRPr="001D1D4F" w:rsidTr="00851EB7">
        <w:trPr>
          <w:trHeight w:val="279"/>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sz w:val="20"/>
                <w:szCs w:val="20"/>
              </w:rPr>
            </w:pPr>
            <w:r w:rsidRPr="001D1D4F">
              <w:rPr>
                <w:rFonts w:ascii="Times New Roman" w:hAnsi="Times New Roman" w:cs="Times New Roman"/>
                <w:sz w:val="20"/>
                <w:szCs w:val="20"/>
              </w:rPr>
              <w:t>2008</w:t>
            </w:r>
          </w:p>
        </w:tc>
        <w:tc>
          <w:tcPr>
            <w:tcW w:w="3260" w:type="dxa"/>
            <w:vAlign w:val="center"/>
          </w:tcPr>
          <w:p w:rsidR="001D1D4F" w:rsidRPr="001D1D4F" w:rsidRDefault="001D1D4F" w:rsidP="00851EB7">
            <w:pPr>
              <w:spacing w:line="276" w:lineRule="auto"/>
              <w:ind w:left="0" w:firstLine="0"/>
              <w:jc w:val="center"/>
              <w:rPr>
                <w:rFonts w:ascii="Times New Roman" w:hAnsi="Times New Roman" w:cs="Times New Roman"/>
                <w:color w:val="000000"/>
                <w:sz w:val="20"/>
                <w:szCs w:val="20"/>
              </w:rPr>
            </w:pPr>
            <w:r w:rsidRPr="001D1D4F">
              <w:rPr>
                <w:rFonts w:ascii="Times New Roman" w:hAnsi="Times New Roman" w:cs="Times New Roman"/>
                <w:color w:val="000000"/>
                <w:sz w:val="20"/>
                <w:szCs w:val="20"/>
              </w:rPr>
              <w:t>11.682.989</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sz w:val="20"/>
                <w:szCs w:val="20"/>
              </w:rPr>
            </w:pPr>
            <w:r w:rsidRPr="001D1D4F">
              <w:rPr>
                <w:rFonts w:ascii="Times New Roman" w:hAnsi="Times New Roman" w:cs="Times New Roman"/>
                <w:sz w:val="20"/>
                <w:szCs w:val="20"/>
              </w:rPr>
              <w:t>-</w:t>
            </w:r>
          </w:p>
        </w:tc>
      </w:tr>
      <w:tr w:rsidR="001D1D4F" w:rsidRPr="001D1D4F" w:rsidTr="00851EB7">
        <w:trPr>
          <w:trHeight w:val="256"/>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sz w:val="20"/>
                <w:szCs w:val="20"/>
              </w:rPr>
            </w:pPr>
            <w:r w:rsidRPr="001D1D4F">
              <w:rPr>
                <w:rFonts w:ascii="Times New Roman" w:hAnsi="Times New Roman" w:cs="Times New Roman"/>
                <w:sz w:val="20"/>
                <w:szCs w:val="20"/>
              </w:rPr>
              <w:t>2009</w:t>
            </w:r>
          </w:p>
        </w:tc>
        <w:tc>
          <w:tcPr>
            <w:tcW w:w="3260" w:type="dxa"/>
            <w:vAlign w:val="center"/>
          </w:tcPr>
          <w:p w:rsidR="001D1D4F" w:rsidRPr="001D1D4F" w:rsidRDefault="001D1D4F" w:rsidP="00851EB7">
            <w:pPr>
              <w:spacing w:line="276" w:lineRule="auto"/>
              <w:ind w:left="0" w:firstLine="0"/>
              <w:jc w:val="center"/>
              <w:rPr>
                <w:rFonts w:ascii="Times New Roman" w:hAnsi="Times New Roman" w:cs="Times New Roman"/>
                <w:color w:val="000000"/>
                <w:sz w:val="20"/>
                <w:szCs w:val="20"/>
              </w:rPr>
            </w:pPr>
            <w:r w:rsidRPr="001D1D4F">
              <w:rPr>
                <w:rFonts w:ascii="Times New Roman" w:hAnsi="Times New Roman" w:cs="Times New Roman"/>
                <w:color w:val="000000"/>
                <w:sz w:val="20"/>
                <w:szCs w:val="20"/>
              </w:rPr>
              <w:t>13.557.695</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sz w:val="20"/>
                <w:szCs w:val="20"/>
              </w:rPr>
            </w:pPr>
            <w:r w:rsidRPr="001D1D4F">
              <w:rPr>
                <w:rFonts w:ascii="Times New Roman" w:hAnsi="Times New Roman" w:cs="Times New Roman"/>
                <w:sz w:val="20"/>
                <w:szCs w:val="20"/>
              </w:rPr>
              <w:t>1.874.706</w:t>
            </w:r>
          </w:p>
        </w:tc>
      </w:tr>
      <w:tr w:rsidR="001D1D4F" w:rsidRPr="001D1D4F" w:rsidTr="00851EB7">
        <w:trPr>
          <w:trHeight w:val="273"/>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sz w:val="20"/>
                <w:szCs w:val="20"/>
              </w:rPr>
            </w:pPr>
            <w:r w:rsidRPr="001D1D4F">
              <w:rPr>
                <w:rFonts w:ascii="Times New Roman" w:hAnsi="Times New Roman" w:cs="Times New Roman"/>
                <w:sz w:val="20"/>
                <w:szCs w:val="20"/>
              </w:rPr>
              <w:t>2010</w:t>
            </w:r>
          </w:p>
        </w:tc>
        <w:tc>
          <w:tcPr>
            <w:tcW w:w="3260" w:type="dxa"/>
            <w:vAlign w:val="center"/>
          </w:tcPr>
          <w:p w:rsidR="001D1D4F" w:rsidRPr="001D1D4F" w:rsidRDefault="001D1D4F" w:rsidP="00851EB7">
            <w:pPr>
              <w:spacing w:line="276" w:lineRule="auto"/>
              <w:ind w:left="0" w:firstLine="0"/>
              <w:jc w:val="center"/>
              <w:rPr>
                <w:rFonts w:ascii="Times New Roman" w:hAnsi="Times New Roman" w:cs="Times New Roman"/>
                <w:color w:val="000000"/>
                <w:sz w:val="20"/>
                <w:szCs w:val="20"/>
              </w:rPr>
            </w:pPr>
            <w:r w:rsidRPr="001D1D4F">
              <w:rPr>
                <w:rFonts w:ascii="Times New Roman" w:hAnsi="Times New Roman" w:cs="Times New Roman"/>
                <w:color w:val="000000"/>
                <w:sz w:val="20"/>
                <w:szCs w:val="20"/>
              </w:rPr>
              <w:t>15.162.072</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sz w:val="20"/>
                <w:szCs w:val="20"/>
              </w:rPr>
            </w:pPr>
            <w:r w:rsidRPr="001D1D4F">
              <w:rPr>
                <w:rFonts w:ascii="Times New Roman" w:hAnsi="Times New Roman" w:cs="Times New Roman"/>
                <w:sz w:val="20"/>
                <w:szCs w:val="20"/>
              </w:rPr>
              <w:t>1.604.377</w:t>
            </w:r>
          </w:p>
        </w:tc>
      </w:tr>
      <w:tr w:rsidR="001D1D4F" w:rsidRPr="001D1D4F" w:rsidTr="00851EB7">
        <w:trPr>
          <w:trHeight w:val="277"/>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sz w:val="20"/>
                <w:szCs w:val="20"/>
              </w:rPr>
            </w:pPr>
            <w:r w:rsidRPr="001D1D4F">
              <w:rPr>
                <w:rFonts w:ascii="Times New Roman" w:hAnsi="Times New Roman" w:cs="Times New Roman"/>
                <w:sz w:val="20"/>
                <w:szCs w:val="20"/>
              </w:rPr>
              <w:t>2011</w:t>
            </w:r>
          </w:p>
        </w:tc>
        <w:tc>
          <w:tcPr>
            <w:tcW w:w="3260" w:type="dxa"/>
            <w:vAlign w:val="center"/>
          </w:tcPr>
          <w:p w:rsidR="001D1D4F" w:rsidRPr="001D1D4F" w:rsidRDefault="001D1D4F" w:rsidP="00851EB7">
            <w:pPr>
              <w:spacing w:line="276" w:lineRule="auto"/>
              <w:ind w:left="0" w:firstLine="0"/>
              <w:jc w:val="center"/>
              <w:rPr>
                <w:rFonts w:ascii="Times New Roman" w:hAnsi="Times New Roman" w:cs="Times New Roman"/>
                <w:color w:val="000000"/>
                <w:sz w:val="20"/>
                <w:szCs w:val="20"/>
              </w:rPr>
            </w:pPr>
            <w:r w:rsidRPr="001D1D4F">
              <w:rPr>
                <w:rFonts w:ascii="Times New Roman" w:hAnsi="Times New Roman" w:cs="Times New Roman"/>
                <w:color w:val="000000"/>
                <w:sz w:val="20"/>
                <w:szCs w:val="20"/>
              </w:rPr>
              <w:t>17.808.706</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sz w:val="20"/>
                <w:szCs w:val="20"/>
              </w:rPr>
            </w:pPr>
            <w:r w:rsidRPr="001D1D4F">
              <w:rPr>
                <w:rFonts w:ascii="Times New Roman" w:hAnsi="Times New Roman" w:cs="Times New Roman"/>
                <w:sz w:val="20"/>
                <w:szCs w:val="20"/>
              </w:rPr>
              <w:t>2.646.634</w:t>
            </w:r>
          </w:p>
        </w:tc>
      </w:tr>
      <w:tr w:rsidR="001D1D4F" w:rsidRPr="001D1D4F" w:rsidTr="00851EB7">
        <w:trPr>
          <w:trHeight w:val="267"/>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sz w:val="20"/>
                <w:szCs w:val="20"/>
              </w:rPr>
            </w:pPr>
            <w:r w:rsidRPr="001D1D4F">
              <w:rPr>
                <w:rFonts w:ascii="Times New Roman" w:hAnsi="Times New Roman" w:cs="Times New Roman"/>
                <w:sz w:val="20"/>
                <w:szCs w:val="20"/>
              </w:rPr>
              <w:t>2012</w:t>
            </w:r>
          </w:p>
        </w:tc>
        <w:tc>
          <w:tcPr>
            <w:tcW w:w="3260" w:type="dxa"/>
            <w:vAlign w:val="center"/>
          </w:tcPr>
          <w:p w:rsidR="001D1D4F" w:rsidRPr="001D1D4F" w:rsidRDefault="001D1D4F" w:rsidP="00851EB7">
            <w:pPr>
              <w:spacing w:line="276" w:lineRule="auto"/>
              <w:ind w:left="0" w:firstLine="0"/>
              <w:jc w:val="center"/>
              <w:rPr>
                <w:rFonts w:ascii="Times New Roman" w:hAnsi="Times New Roman" w:cs="Times New Roman"/>
                <w:color w:val="000000"/>
                <w:sz w:val="20"/>
                <w:szCs w:val="20"/>
              </w:rPr>
            </w:pPr>
            <w:r w:rsidRPr="001D1D4F">
              <w:rPr>
                <w:rFonts w:ascii="Times New Roman" w:hAnsi="Times New Roman" w:cs="Times New Roman"/>
                <w:color w:val="000000"/>
                <w:sz w:val="20"/>
                <w:szCs w:val="20"/>
              </w:rPr>
              <w:t>21.279.758</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sz w:val="20"/>
                <w:szCs w:val="20"/>
              </w:rPr>
            </w:pPr>
            <w:r w:rsidRPr="001D1D4F">
              <w:rPr>
                <w:rFonts w:ascii="Times New Roman" w:hAnsi="Times New Roman" w:cs="Times New Roman"/>
                <w:sz w:val="20"/>
                <w:szCs w:val="20"/>
              </w:rPr>
              <w:t>3.471.052</w:t>
            </w:r>
          </w:p>
        </w:tc>
      </w:tr>
      <w:tr w:rsidR="001D1D4F" w:rsidRPr="001D1D4F" w:rsidTr="00851EB7">
        <w:trPr>
          <w:trHeight w:val="285"/>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sz w:val="20"/>
                <w:szCs w:val="20"/>
              </w:rPr>
            </w:pPr>
            <w:r w:rsidRPr="001D1D4F">
              <w:rPr>
                <w:rFonts w:ascii="Times New Roman" w:hAnsi="Times New Roman" w:cs="Times New Roman"/>
                <w:sz w:val="20"/>
                <w:szCs w:val="20"/>
              </w:rPr>
              <w:t>2013</w:t>
            </w:r>
          </w:p>
        </w:tc>
        <w:tc>
          <w:tcPr>
            <w:tcW w:w="3260" w:type="dxa"/>
            <w:vAlign w:val="center"/>
          </w:tcPr>
          <w:p w:rsidR="001D1D4F" w:rsidRPr="001D1D4F" w:rsidRDefault="001D1D4F" w:rsidP="00851EB7">
            <w:pPr>
              <w:spacing w:line="276" w:lineRule="auto"/>
              <w:ind w:left="0" w:firstLine="0"/>
              <w:jc w:val="center"/>
              <w:rPr>
                <w:rFonts w:ascii="Times New Roman" w:hAnsi="Times New Roman" w:cs="Times New Roman"/>
                <w:color w:val="000000"/>
                <w:sz w:val="20"/>
                <w:szCs w:val="20"/>
              </w:rPr>
            </w:pPr>
            <w:r w:rsidRPr="001D1D4F">
              <w:rPr>
                <w:rFonts w:ascii="Times New Roman" w:hAnsi="Times New Roman" w:cs="Times New Roman"/>
                <w:color w:val="000000"/>
                <w:sz w:val="20"/>
                <w:szCs w:val="20"/>
              </w:rPr>
              <w:t>26.431.408</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sz w:val="20"/>
                <w:szCs w:val="20"/>
              </w:rPr>
            </w:pPr>
            <w:r w:rsidRPr="001D1D4F">
              <w:rPr>
                <w:rFonts w:ascii="Times New Roman" w:hAnsi="Times New Roman" w:cs="Times New Roman"/>
                <w:sz w:val="20"/>
                <w:szCs w:val="20"/>
              </w:rPr>
              <w:t>5.151.650</w:t>
            </w:r>
          </w:p>
        </w:tc>
      </w:tr>
      <w:tr w:rsidR="001D1D4F" w:rsidRPr="001D1D4F" w:rsidTr="00851EB7">
        <w:trPr>
          <w:trHeight w:val="275"/>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b/>
                <w:sz w:val="20"/>
                <w:szCs w:val="20"/>
              </w:rPr>
            </w:pPr>
            <w:r w:rsidRPr="001D1D4F">
              <w:rPr>
                <w:rFonts w:ascii="Times New Roman" w:hAnsi="Times New Roman" w:cs="Times New Roman"/>
                <w:b/>
                <w:sz w:val="20"/>
                <w:szCs w:val="20"/>
              </w:rPr>
              <w:t>Maximum</w:t>
            </w:r>
          </w:p>
        </w:tc>
        <w:tc>
          <w:tcPr>
            <w:tcW w:w="32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b/>
                <w:sz w:val="20"/>
                <w:szCs w:val="20"/>
              </w:rPr>
            </w:pPr>
            <w:r w:rsidRPr="001D1D4F">
              <w:rPr>
                <w:rFonts w:ascii="Times New Roman" w:hAnsi="Times New Roman" w:cs="Times New Roman"/>
                <w:color w:val="000000"/>
                <w:sz w:val="20"/>
                <w:szCs w:val="20"/>
              </w:rPr>
              <w:t>26.431.408</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b/>
                <w:sz w:val="20"/>
                <w:szCs w:val="20"/>
              </w:rPr>
            </w:pPr>
            <w:r w:rsidRPr="001D1D4F">
              <w:rPr>
                <w:rFonts w:ascii="Times New Roman" w:hAnsi="Times New Roman" w:cs="Times New Roman"/>
                <w:sz w:val="20"/>
                <w:szCs w:val="20"/>
              </w:rPr>
              <w:t>5.151.650</w:t>
            </w:r>
          </w:p>
        </w:tc>
      </w:tr>
      <w:tr w:rsidR="001D1D4F" w:rsidRPr="001D1D4F" w:rsidTr="00851EB7">
        <w:trPr>
          <w:trHeight w:val="266"/>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b/>
                <w:sz w:val="20"/>
                <w:szCs w:val="20"/>
              </w:rPr>
            </w:pPr>
            <w:r w:rsidRPr="001D1D4F">
              <w:rPr>
                <w:rFonts w:ascii="Times New Roman" w:hAnsi="Times New Roman" w:cs="Times New Roman"/>
                <w:b/>
                <w:sz w:val="20"/>
                <w:szCs w:val="20"/>
              </w:rPr>
              <w:t>Minimum</w:t>
            </w:r>
          </w:p>
        </w:tc>
        <w:tc>
          <w:tcPr>
            <w:tcW w:w="32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b/>
                <w:sz w:val="20"/>
                <w:szCs w:val="20"/>
              </w:rPr>
            </w:pPr>
            <w:r w:rsidRPr="001D1D4F">
              <w:rPr>
                <w:rFonts w:ascii="Times New Roman" w:hAnsi="Times New Roman" w:cs="Times New Roman"/>
                <w:color w:val="000000"/>
                <w:sz w:val="20"/>
                <w:szCs w:val="20"/>
              </w:rPr>
              <w:t>11.682.989</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b/>
                <w:sz w:val="20"/>
                <w:szCs w:val="20"/>
              </w:rPr>
            </w:pPr>
            <w:r w:rsidRPr="001D1D4F">
              <w:rPr>
                <w:rFonts w:ascii="Times New Roman" w:hAnsi="Times New Roman" w:cs="Times New Roman"/>
                <w:sz w:val="20"/>
                <w:szCs w:val="20"/>
              </w:rPr>
              <w:t>1.604.377</w:t>
            </w:r>
          </w:p>
        </w:tc>
      </w:tr>
      <w:tr w:rsidR="001D1D4F" w:rsidRPr="001D1D4F" w:rsidTr="00851EB7">
        <w:trPr>
          <w:trHeight w:val="269"/>
        </w:trPr>
        <w:tc>
          <w:tcPr>
            <w:tcW w:w="15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b/>
                <w:sz w:val="20"/>
                <w:szCs w:val="20"/>
              </w:rPr>
            </w:pPr>
            <w:r w:rsidRPr="001D1D4F">
              <w:rPr>
                <w:rFonts w:ascii="Times New Roman" w:hAnsi="Times New Roman" w:cs="Times New Roman"/>
                <w:b/>
                <w:sz w:val="20"/>
                <w:szCs w:val="20"/>
              </w:rPr>
              <w:t>Rata-Rata</w:t>
            </w:r>
          </w:p>
        </w:tc>
        <w:tc>
          <w:tcPr>
            <w:tcW w:w="3260" w:type="dxa"/>
            <w:vAlign w:val="center"/>
          </w:tcPr>
          <w:p w:rsidR="001D1D4F" w:rsidRPr="001D1D4F" w:rsidRDefault="001D1D4F" w:rsidP="00851EB7">
            <w:pPr>
              <w:pStyle w:val="ListParagraph"/>
              <w:autoSpaceDE w:val="0"/>
              <w:autoSpaceDN w:val="0"/>
              <w:adjustRightInd w:val="0"/>
              <w:spacing w:line="276" w:lineRule="auto"/>
              <w:ind w:left="0" w:firstLine="0"/>
              <w:jc w:val="center"/>
              <w:rPr>
                <w:rFonts w:ascii="Times New Roman" w:hAnsi="Times New Roman" w:cs="Times New Roman"/>
                <w:sz w:val="20"/>
                <w:szCs w:val="20"/>
              </w:rPr>
            </w:pPr>
            <w:r w:rsidRPr="001D1D4F">
              <w:rPr>
                <w:rFonts w:ascii="Times New Roman" w:hAnsi="Times New Roman" w:cs="Times New Roman"/>
                <w:sz w:val="20"/>
                <w:szCs w:val="20"/>
              </w:rPr>
              <w:t>17.653.771</w:t>
            </w:r>
          </w:p>
        </w:tc>
        <w:tc>
          <w:tcPr>
            <w:tcW w:w="2551" w:type="dxa"/>
            <w:vAlign w:val="center"/>
          </w:tcPr>
          <w:p w:rsidR="001D1D4F" w:rsidRPr="001D1D4F" w:rsidRDefault="001D1D4F" w:rsidP="00851EB7">
            <w:pPr>
              <w:pStyle w:val="ListParagraph"/>
              <w:autoSpaceDE w:val="0"/>
              <w:autoSpaceDN w:val="0"/>
              <w:adjustRightInd w:val="0"/>
              <w:spacing w:line="276" w:lineRule="auto"/>
              <w:ind w:left="34" w:firstLine="0"/>
              <w:jc w:val="center"/>
              <w:rPr>
                <w:rFonts w:ascii="Times New Roman" w:hAnsi="Times New Roman" w:cs="Times New Roman"/>
                <w:sz w:val="20"/>
                <w:szCs w:val="20"/>
              </w:rPr>
            </w:pPr>
            <w:r w:rsidRPr="001D1D4F">
              <w:rPr>
                <w:rFonts w:ascii="Times New Roman" w:hAnsi="Times New Roman" w:cs="Times New Roman"/>
                <w:sz w:val="20"/>
                <w:szCs w:val="20"/>
              </w:rPr>
              <w:t>2.458.070</w:t>
            </w:r>
          </w:p>
        </w:tc>
      </w:tr>
    </w:tbl>
    <w:p w:rsidR="00851EB7" w:rsidRPr="00851EB7" w:rsidRDefault="00851EB7" w:rsidP="00851EB7">
      <w:pPr>
        <w:spacing w:line="240" w:lineRule="auto"/>
        <w:rPr>
          <w:rFonts w:ascii="Times New Roman" w:hAnsi="Times New Roman" w:cs="Times New Roman"/>
        </w:rPr>
      </w:pPr>
      <w:r>
        <w:rPr>
          <w:rFonts w:ascii="Times New Roman" w:hAnsi="Times New Roman" w:cs="Times New Roman"/>
          <w:color w:val="000000" w:themeColor="text1"/>
          <w:lang w:val="en-US"/>
        </w:rPr>
        <w:t xml:space="preserve">    </w:t>
      </w:r>
      <w:r w:rsidRPr="00851EB7">
        <w:rPr>
          <w:rFonts w:ascii="Times New Roman" w:hAnsi="Times New Roman" w:cs="Times New Roman"/>
          <w:color w:val="000000" w:themeColor="text1"/>
        </w:rPr>
        <w:t xml:space="preserve">Sumber: </w:t>
      </w:r>
      <w:r w:rsidRPr="00851EB7">
        <w:rPr>
          <w:rFonts w:ascii="Times New Roman" w:hAnsi="Times New Roman" w:cs="Times New Roman"/>
        </w:rPr>
        <w:t>Laporan Keuangan Tahunan Periode Tahun 2008-2013</w:t>
      </w:r>
    </w:p>
    <w:p w:rsidR="001D1D4F" w:rsidRDefault="001D1D4F" w:rsidP="001D1D4F">
      <w:pPr>
        <w:widowControl w:val="0"/>
        <w:autoSpaceDE w:val="0"/>
        <w:autoSpaceDN w:val="0"/>
        <w:adjustRightInd w:val="0"/>
        <w:spacing w:line="240" w:lineRule="auto"/>
        <w:ind w:left="0" w:right="-1" w:firstLine="0"/>
        <w:jc w:val="center"/>
        <w:rPr>
          <w:rFonts w:ascii="Times New Roman" w:hAnsi="Times New Roman"/>
          <w:b/>
          <w:lang w:val="en-US"/>
        </w:rPr>
      </w:pPr>
    </w:p>
    <w:p w:rsidR="00851EB7" w:rsidRDefault="00851EB7" w:rsidP="00851EB7">
      <w:pPr>
        <w:pStyle w:val="ListParagraph"/>
        <w:widowControl w:val="0"/>
        <w:autoSpaceDE w:val="0"/>
        <w:autoSpaceDN w:val="0"/>
        <w:adjustRightInd w:val="0"/>
        <w:spacing w:line="240" w:lineRule="auto"/>
        <w:ind w:left="0" w:right="-1" w:firstLine="720"/>
        <w:rPr>
          <w:rFonts w:ascii="Times New Roman" w:hAnsi="Times New Roman" w:cs="Times New Roman"/>
          <w:lang w:val="en-US"/>
        </w:rPr>
      </w:pPr>
    </w:p>
    <w:p w:rsidR="00851EB7" w:rsidRDefault="00851EB7" w:rsidP="00851EB7">
      <w:pPr>
        <w:pStyle w:val="ListParagraph"/>
        <w:widowControl w:val="0"/>
        <w:autoSpaceDE w:val="0"/>
        <w:autoSpaceDN w:val="0"/>
        <w:adjustRightInd w:val="0"/>
        <w:spacing w:line="240" w:lineRule="auto"/>
        <w:ind w:left="0" w:right="-1" w:firstLine="426"/>
        <w:rPr>
          <w:rFonts w:ascii="Times New Roman" w:hAnsi="Times New Roman" w:cs="Times New Roman"/>
          <w:lang w:val="en-US"/>
        </w:rPr>
      </w:pPr>
      <w:r w:rsidRPr="00DE3064">
        <w:rPr>
          <w:rFonts w:ascii="Times New Roman" w:hAnsi="Times New Roman" w:cs="Times New Roman"/>
        </w:rPr>
        <w:t xml:space="preserve">Untuk mengetahui perkembangan </w:t>
      </w:r>
      <w:r w:rsidRPr="00DE3064">
        <w:rPr>
          <w:rFonts w:ascii="Times New Roman" w:hAnsi="Times New Roman" w:cs="Times New Roman"/>
          <w:i/>
        </w:rPr>
        <w:t>Return On Assets</w:t>
      </w:r>
      <w:r w:rsidRPr="00DE3064">
        <w:rPr>
          <w:rFonts w:ascii="Times New Roman" w:hAnsi="Times New Roman" w:cs="Times New Roman"/>
        </w:rPr>
        <w:t xml:space="preserve"> (ROA</w:t>
      </w:r>
      <w:r w:rsidRPr="00DE3064">
        <w:rPr>
          <w:rFonts w:ascii="Times New Roman" w:hAnsi="Times New Roman" w:cs="Times New Roman"/>
          <w:b/>
        </w:rPr>
        <w:t xml:space="preserve">) </w:t>
      </w:r>
      <w:r w:rsidRPr="00DE3064">
        <w:rPr>
          <w:rFonts w:ascii="Times New Roman" w:hAnsi="Times New Roman" w:cs="Times New Roman"/>
        </w:rPr>
        <w:t>pada</w:t>
      </w:r>
      <w:r>
        <w:rPr>
          <w:rFonts w:ascii="Times New Roman" w:hAnsi="Times New Roman" w:cs="Times New Roman"/>
          <w:lang w:val="en-US"/>
        </w:rPr>
        <w:t xml:space="preserve"> Bank Bjb</w:t>
      </w:r>
      <w:r w:rsidRPr="00DE3064">
        <w:rPr>
          <w:rFonts w:ascii="Times New Roman" w:hAnsi="Times New Roman" w:cs="Times New Roman"/>
        </w:rPr>
        <w:t xml:space="preserve"> diperoleh dari laporan keuangan yang telah dipublikasikan melalui situs</w:t>
      </w:r>
      <w:r>
        <w:rPr>
          <w:lang w:val="en-US"/>
        </w:rPr>
        <w:t xml:space="preserve"> </w:t>
      </w:r>
      <w:hyperlink r:id="rId14" w:history="1">
        <w:r w:rsidRPr="00851EB7">
          <w:rPr>
            <w:rStyle w:val="Hyperlink"/>
            <w:rFonts w:ascii="Times New Roman" w:hAnsi="Times New Roman" w:cs="Times New Roman"/>
            <w:color w:val="auto"/>
            <w:u w:val="none"/>
            <w:lang w:val="en-US"/>
          </w:rPr>
          <w:t>www.bankbjb.co.id</w:t>
        </w:r>
      </w:hyperlink>
      <w:r>
        <w:rPr>
          <w:rFonts w:ascii="Times New Roman" w:hAnsi="Times New Roman" w:cs="Times New Roman"/>
          <w:lang w:val="en-US"/>
        </w:rPr>
        <w:t xml:space="preserve"> , dapat dilihat pada Tabel 4 sebagai berikut:</w:t>
      </w:r>
    </w:p>
    <w:p w:rsidR="00851EB7" w:rsidRDefault="00851EB7" w:rsidP="00851EB7">
      <w:pPr>
        <w:pStyle w:val="ListParagraph"/>
        <w:widowControl w:val="0"/>
        <w:autoSpaceDE w:val="0"/>
        <w:autoSpaceDN w:val="0"/>
        <w:adjustRightInd w:val="0"/>
        <w:spacing w:line="240" w:lineRule="auto"/>
        <w:ind w:left="0" w:right="-1" w:firstLine="0"/>
        <w:jc w:val="center"/>
        <w:rPr>
          <w:rFonts w:ascii="Times New Roman" w:hAnsi="Times New Roman" w:cs="Times New Roman"/>
          <w:lang w:val="en-US"/>
        </w:rPr>
      </w:pPr>
    </w:p>
    <w:p w:rsidR="0045518A" w:rsidRDefault="0045518A" w:rsidP="00851EB7">
      <w:pPr>
        <w:widowControl w:val="0"/>
        <w:autoSpaceDE w:val="0"/>
        <w:autoSpaceDN w:val="0"/>
        <w:adjustRightInd w:val="0"/>
        <w:spacing w:line="240" w:lineRule="auto"/>
        <w:ind w:left="0" w:right="-1" w:firstLine="0"/>
        <w:jc w:val="center"/>
        <w:rPr>
          <w:rFonts w:ascii="Times New Roman" w:hAnsi="Times New Roman"/>
          <w:b/>
          <w:lang w:val="en-US"/>
        </w:rPr>
      </w:pPr>
    </w:p>
    <w:p w:rsidR="0045518A" w:rsidRDefault="0045518A" w:rsidP="00851EB7">
      <w:pPr>
        <w:widowControl w:val="0"/>
        <w:autoSpaceDE w:val="0"/>
        <w:autoSpaceDN w:val="0"/>
        <w:adjustRightInd w:val="0"/>
        <w:spacing w:line="240" w:lineRule="auto"/>
        <w:ind w:left="0" w:right="-1" w:firstLine="0"/>
        <w:jc w:val="center"/>
        <w:rPr>
          <w:rFonts w:ascii="Times New Roman" w:hAnsi="Times New Roman"/>
          <w:b/>
          <w:lang w:val="en-US"/>
        </w:rPr>
      </w:pPr>
    </w:p>
    <w:p w:rsidR="0045518A" w:rsidRDefault="0045518A" w:rsidP="00851EB7">
      <w:pPr>
        <w:widowControl w:val="0"/>
        <w:autoSpaceDE w:val="0"/>
        <w:autoSpaceDN w:val="0"/>
        <w:adjustRightInd w:val="0"/>
        <w:spacing w:line="240" w:lineRule="auto"/>
        <w:ind w:left="0" w:right="-1" w:firstLine="0"/>
        <w:jc w:val="center"/>
        <w:rPr>
          <w:rFonts w:ascii="Times New Roman" w:hAnsi="Times New Roman"/>
          <w:b/>
          <w:lang w:val="en-US"/>
        </w:rPr>
      </w:pPr>
    </w:p>
    <w:p w:rsidR="0045518A" w:rsidRDefault="0045518A" w:rsidP="00851EB7">
      <w:pPr>
        <w:widowControl w:val="0"/>
        <w:autoSpaceDE w:val="0"/>
        <w:autoSpaceDN w:val="0"/>
        <w:adjustRightInd w:val="0"/>
        <w:spacing w:line="240" w:lineRule="auto"/>
        <w:ind w:left="0" w:right="-1" w:firstLine="0"/>
        <w:jc w:val="center"/>
        <w:rPr>
          <w:rFonts w:ascii="Times New Roman" w:hAnsi="Times New Roman"/>
          <w:b/>
          <w:lang w:val="en-US"/>
        </w:rPr>
      </w:pPr>
    </w:p>
    <w:p w:rsidR="0045518A" w:rsidRDefault="0045518A" w:rsidP="00851EB7">
      <w:pPr>
        <w:widowControl w:val="0"/>
        <w:autoSpaceDE w:val="0"/>
        <w:autoSpaceDN w:val="0"/>
        <w:adjustRightInd w:val="0"/>
        <w:spacing w:line="240" w:lineRule="auto"/>
        <w:ind w:left="0" w:right="-1" w:firstLine="0"/>
        <w:jc w:val="center"/>
        <w:rPr>
          <w:rFonts w:ascii="Times New Roman" w:hAnsi="Times New Roman"/>
          <w:b/>
          <w:lang w:val="en-US"/>
        </w:rPr>
      </w:pPr>
    </w:p>
    <w:p w:rsidR="00851EB7" w:rsidRDefault="00851EB7" w:rsidP="00851EB7">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lastRenderedPageBreak/>
        <w:t xml:space="preserve">Tabel 4. Perkembangan </w:t>
      </w:r>
      <w:r>
        <w:rPr>
          <w:rFonts w:ascii="Times New Roman" w:hAnsi="Times New Roman"/>
          <w:b/>
          <w:i/>
          <w:lang w:val="en-US"/>
        </w:rPr>
        <w:t xml:space="preserve">Return On Assets </w:t>
      </w:r>
      <w:r>
        <w:rPr>
          <w:rFonts w:ascii="Times New Roman" w:hAnsi="Times New Roman"/>
          <w:b/>
          <w:lang w:val="en-US"/>
        </w:rPr>
        <w:t>(ROA) pada Bank Bjb</w:t>
      </w:r>
    </w:p>
    <w:p w:rsidR="00851EB7" w:rsidRPr="00851EB7" w:rsidRDefault="00851EB7" w:rsidP="00851EB7">
      <w:pPr>
        <w:widowControl w:val="0"/>
        <w:autoSpaceDE w:val="0"/>
        <w:autoSpaceDN w:val="0"/>
        <w:adjustRightInd w:val="0"/>
        <w:spacing w:line="240" w:lineRule="auto"/>
        <w:ind w:left="0" w:right="-1" w:firstLine="0"/>
        <w:jc w:val="center"/>
        <w:rPr>
          <w:rFonts w:ascii="Times New Roman" w:hAnsi="Times New Roman"/>
          <w:b/>
          <w:lang w:val="en-US"/>
        </w:rPr>
      </w:pPr>
      <w:r w:rsidRPr="00851EB7">
        <w:rPr>
          <w:rFonts w:ascii="Times New Roman" w:hAnsi="Times New Roman"/>
          <w:b/>
          <w:lang w:val="en-US"/>
        </w:rPr>
        <w:t>Periode Tahun 2008-2013</w:t>
      </w:r>
    </w:p>
    <w:p w:rsidR="00851EB7" w:rsidRDefault="00851EB7" w:rsidP="001D1D4F">
      <w:pPr>
        <w:widowControl w:val="0"/>
        <w:autoSpaceDE w:val="0"/>
        <w:autoSpaceDN w:val="0"/>
        <w:adjustRightInd w:val="0"/>
        <w:spacing w:line="240" w:lineRule="auto"/>
        <w:ind w:left="0" w:right="-1" w:firstLine="0"/>
        <w:jc w:val="center"/>
        <w:rPr>
          <w:rFonts w:ascii="Times New Roman" w:hAnsi="Times New Roman"/>
          <w:b/>
          <w:lang w:val="en-US"/>
        </w:rPr>
      </w:pPr>
    </w:p>
    <w:tbl>
      <w:tblPr>
        <w:tblStyle w:val="TableGrid"/>
        <w:tblW w:w="0" w:type="auto"/>
        <w:tblInd w:w="1101" w:type="dxa"/>
        <w:tblLook w:val="04A0"/>
      </w:tblPr>
      <w:tblGrid>
        <w:gridCol w:w="1417"/>
        <w:gridCol w:w="2693"/>
        <w:gridCol w:w="2268"/>
      </w:tblGrid>
      <w:tr w:rsidR="00851EB7" w:rsidTr="00851EB7">
        <w:trPr>
          <w:trHeight w:val="579"/>
        </w:trPr>
        <w:tc>
          <w:tcPr>
            <w:tcW w:w="1417" w:type="dxa"/>
            <w:vAlign w:val="center"/>
          </w:tcPr>
          <w:p w:rsidR="00851EB7" w:rsidRPr="00851EB7" w:rsidRDefault="00851EB7" w:rsidP="00851EB7">
            <w:pPr>
              <w:spacing w:line="360" w:lineRule="auto"/>
              <w:ind w:left="34" w:firstLine="0"/>
              <w:jc w:val="center"/>
              <w:rPr>
                <w:rFonts w:ascii="Times New Roman" w:hAnsi="Times New Roman" w:cs="Times New Roman"/>
                <w:b/>
                <w:sz w:val="20"/>
                <w:szCs w:val="20"/>
              </w:rPr>
            </w:pPr>
            <w:r w:rsidRPr="00851EB7">
              <w:rPr>
                <w:rFonts w:ascii="Times New Roman" w:hAnsi="Times New Roman" w:cs="Times New Roman"/>
                <w:b/>
                <w:sz w:val="20"/>
                <w:szCs w:val="20"/>
              </w:rPr>
              <w:t>Tahun</w:t>
            </w:r>
          </w:p>
        </w:tc>
        <w:tc>
          <w:tcPr>
            <w:tcW w:w="2693" w:type="dxa"/>
            <w:vAlign w:val="center"/>
          </w:tcPr>
          <w:p w:rsidR="00851EB7" w:rsidRPr="00851EB7" w:rsidRDefault="00851EB7" w:rsidP="00851EB7">
            <w:pPr>
              <w:spacing w:line="360" w:lineRule="auto"/>
              <w:ind w:left="33" w:hanging="33"/>
              <w:jc w:val="center"/>
              <w:rPr>
                <w:rFonts w:ascii="Times New Roman" w:hAnsi="Times New Roman" w:cs="Times New Roman"/>
                <w:b/>
                <w:sz w:val="20"/>
                <w:szCs w:val="20"/>
              </w:rPr>
            </w:pPr>
            <w:r w:rsidRPr="00851EB7">
              <w:rPr>
                <w:rFonts w:ascii="Times New Roman" w:hAnsi="Times New Roman" w:cs="Times New Roman"/>
                <w:b/>
                <w:i/>
                <w:sz w:val="20"/>
                <w:szCs w:val="20"/>
              </w:rPr>
              <w:t xml:space="preserve">Return On Assets </w:t>
            </w:r>
            <w:r w:rsidRPr="00851EB7">
              <w:rPr>
                <w:rFonts w:ascii="Times New Roman" w:hAnsi="Times New Roman" w:cs="Times New Roman"/>
                <w:b/>
                <w:sz w:val="20"/>
                <w:szCs w:val="20"/>
              </w:rPr>
              <w:t>(ROA)</w:t>
            </w:r>
          </w:p>
          <w:p w:rsidR="00851EB7" w:rsidRPr="00851EB7" w:rsidRDefault="00851EB7" w:rsidP="00851EB7">
            <w:pPr>
              <w:spacing w:line="360" w:lineRule="auto"/>
              <w:ind w:left="33" w:hanging="33"/>
              <w:jc w:val="center"/>
              <w:rPr>
                <w:rFonts w:ascii="Times New Roman" w:hAnsi="Times New Roman" w:cs="Times New Roman"/>
                <w:b/>
                <w:sz w:val="20"/>
                <w:szCs w:val="20"/>
              </w:rPr>
            </w:pPr>
            <w:r w:rsidRPr="00851EB7">
              <w:rPr>
                <w:rFonts w:ascii="Times New Roman" w:hAnsi="Times New Roman" w:cs="Times New Roman"/>
                <w:b/>
                <w:sz w:val="20"/>
                <w:szCs w:val="20"/>
              </w:rPr>
              <w:t>(%)</w:t>
            </w:r>
          </w:p>
        </w:tc>
        <w:tc>
          <w:tcPr>
            <w:tcW w:w="2268" w:type="dxa"/>
            <w:vAlign w:val="center"/>
          </w:tcPr>
          <w:p w:rsidR="00851EB7" w:rsidRPr="00851EB7" w:rsidRDefault="00851EB7" w:rsidP="00851EB7">
            <w:pPr>
              <w:spacing w:line="360" w:lineRule="auto"/>
              <w:ind w:left="34" w:hanging="34"/>
              <w:jc w:val="center"/>
              <w:rPr>
                <w:rFonts w:ascii="Times New Roman" w:hAnsi="Times New Roman" w:cs="Times New Roman"/>
                <w:b/>
                <w:sz w:val="20"/>
                <w:szCs w:val="20"/>
              </w:rPr>
            </w:pPr>
            <w:r w:rsidRPr="00851EB7">
              <w:rPr>
                <w:rFonts w:ascii="Times New Roman" w:hAnsi="Times New Roman" w:cs="Times New Roman"/>
                <w:b/>
                <w:sz w:val="20"/>
                <w:szCs w:val="20"/>
              </w:rPr>
              <w:t>Pertumbuhan</w:t>
            </w:r>
          </w:p>
          <w:p w:rsidR="00851EB7" w:rsidRPr="00851EB7" w:rsidRDefault="00851EB7" w:rsidP="00851EB7">
            <w:pPr>
              <w:spacing w:line="360" w:lineRule="auto"/>
              <w:ind w:left="34" w:hanging="34"/>
              <w:jc w:val="center"/>
              <w:rPr>
                <w:rFonts w:ascii="Times New Roman" w:hAnsi="Times New Roman" w:cs="Times New Roman"/>
                <w:b/>
                <w:sz w:val="20"/>
                <w:szCs w:val="20"/>
              </w:rPr>
            </w:pPr>
            <w:r w:rsidRPr="00851EB7">
              <w:rPr>
                <w:rFonts w:ascii="Times New Roman" w:hAnsi="Times New Roman" w:cs="Times New Roman"/>
                <w:b/>
                <w:sz w:val="20"/>
                <w:szCs w:val="20"/>
              </w:rPr>
              <w:t>(%)</w:t>
            </w:r>
          </w:p>
        </w:tc>
      </w:tr>
      <w:tr w:rsidR="00851EB7" w:rsidTr="00851EB7">
        <w:trPr>
          <w:trHeight w:val="291"/>
        </w:trPr>
        <w:tc>
          <w:tcPr>
            <w:tcW w:w="1417" w:type="dxa"/>
          </w:tcPr>
          <w:p w:rsidR="00851EB7" w:rsidRPr="00851EB7" w:rsidRDefault="00851EB7" w:rsidP="00851EB7">
            <w:pPr>
              <w:spacing w:line="276" w:lineRule="auto"/>
              <w:ind w:left="34" w:firstLine="0"/>
              <w:jc w:val="center"/>
              <w:rPr>
                <w:rFonts w:ascii="Times New Roman" w:hAnsi="Times New Roman" w:cs="Times New Roman"/>
                <w:sz w:val="20"/>
                <w:szCs w:val="20"/>
              </w:rPr>
            </w:pPr>
            <w:r w:rsidRPr="00851EB7">
              <w:rPr>
                <w:rFonts w:ascii="Times New Roman" w:hAnsi="Times New Roman" w:cs="Times New Roman"/>
                <w:sz w:val="20"/>
                <w:szCs w:val="20"/>
              </w:rPr>
              <w:t>2008</w:t>
            </w:r>
          </w:p>
        </w:tc>
        <w:tc>
          <w:tcPr>
            <w:tcW w:w="2693" w:type="dxa"/>
            <w:vAlign w:val="bottom"/>
          </w:tcPr>
          <w:p w:rsidR="00851EB7" w:rsidRPr="00851EB7" w:rsidRDefault="00851EB7" w:rsidP="00851EB7">
            <w:pPr>
              <w:spacing w:line="276" w:lineRule="auto"/>
              <w:ind w:left="33" w:hanging="33"/>
              <w:jc w:val="center"/>
              <w:rPr>
                <w:rFonts w:ascii="Times New Roman" w:hAnsi="Times New Roman" w:cs="Times New Roman"/>
                <w:color w:val="000000"/>
                <w:sz w:val="20"/>
                <w:szCs w:val="20"/>
              </w:rPr>
            </w:pPr>
            <w:r w:rsidRPr="00851EB7">
              <w:rPr>
                <w:rFonts w:ascii="Times New Roman" w:hAnsi="Times New Roman" w:cs="Times New Roman"/>
                <w:color w:val="000000"/>
                <w:sz w:val="20"/>
                <w:szCs w:val="20"/>
              </w:rPr>
              <w:t>3.31</w:t>
            </w:r>
          </w:p>
        </w:tc>
        <w:tc>
          <w:tcPr>
            <w:tcW w:w="2268" w:type="dxa"/>
          </w:tcPr>
          <w:p w:rsidR="00851EB7" w:rsidRPr="00851EB7" w:rsidRDefault="00851EB7" w:rsidP="00851EB7">
            <w:pPr>
              <w:spacing w:line="276" w:lineRule="auto"/>
              <w:ind w:left="34" w:hanging="34"/>
              <w:jc w:val="center"/>
              <w:rPr>
                <w:rFonts w:ascii="Times New Roman" w:hAnsi="Times New Roman" w:cs="Times New Roman"/>
                <w:sz w:val="20"/>
                <w:szCs w:val="20"/>
              </w:rPr>
            </w:pPr>
            <w:r w:rsidRPr="00851EB7">
              <w:rPr>
                <w:rFonts w:ascii="Times New Roman" w:hAnsi="Times New Roman" w:cs="Times New Roman"/>
                <w:sz w:val="20"/>
                <w:szCs w:val="20"/>
              </w:rPr>
              <w:t>-</w:t>
            </w:r>
          </w:p>
        </w:tc>
      </w:tr>
      <w:tr w:rsidR="00851EB7" w:rsidTr="00851EB7">
        <w:trPr>
          <w:trHeight w:val="265"/>
        </w:trPr>
        <w:tc>
          <w:tcPr>
            <w:tcW w:w="1417" w:type="dxa"/>
          </w:tcPr>
          <w:p w:rsidR="00851EB7" w:rsidRPr="00851EB7" w:rsidRDefault="00851EB7" w:rsidP="00851EB7">
            <w:pPr>
              <w:spacing w:line="240" w:lineRule="auto"/>
              <w:ind w:left="34" w:firstLine="0"/>
              <w:jc w:val="center"/>
              <w:rPr>
                <w:rFonts w:ascii="Times New Roman" w:hAnsi="Times New Roman" w:cs="Times New Roman"/>
                <w:sz w:val="20"/>
                <w:szCs w:val="20"/>
              </w:rPr>
            </w:pPr>
            <w:r w:rsidRPr="00851EB7">
              <w:rPr>
                <w:rFonts w:ascii="Times New Roman" w:hAnsi="Times New Roman" w:cs="Times New Roman"/>
                <w:sz w:val="20"/>
                <w:szCs w:val="20"/>
              </w:rPr>
              <w:t>2009</w:t>
            </w:r>
          </w:p>
        </w:tc>
        <w:tc>
          <w:tcPr>
            <w:tcW w:w="2693" w:type="dxa"/>
            <w:vAlign w:val="bottom"/>
          </w:tcPr>
          <w:p w:rsidR="00851EB7" w:rsidRPr="00851EB7" w:rsidRDefault="00851EB7" w:rsidP="00851EB7">
            <w:pPr>
              <w:spacing w:line="240" w:lineRule="auto"/>
              <w:ind w:left="33" w:hanging="33"/>
              <w:jc w:val="center"/>
              <w:rPr>
                <w:rFonts w:ascii="Times New Roman" w:hAnsi="Times New Roman" w:cs="Times New Roman"/>
                <w:color w:val="000000"/>
                <w:sz w:val="20"/>
                <w:szCs w:val="20"/>
              </w:rPr>
            </w:pPr>
            <w:r w:rsidRPr="00851EB7">
              <w:rPr>
                <w:rFonts w:ascii="Times New Roman" w:hAnsi="Times New Roman" w:cs="Times New Roman"/>
                <w:color w:val="000000"/>
                <w:sz w:val="20"/>
                <w:szCs w:val="20"/>
              </w:rPr>
              <w:t>3.24</w:t>
            </w:r>
          </w:p>
        </w:tc>
        <w:tc>
          <w:tcPr>
            <w:tcW w:w="2268" w:type="dxa"/>
          </w:tcPr>
          <w:p w:rsidR="00851EB7" w:rsidRPr="00851EB7" w:rsidRDefault="00851EB7" w:rsidP="00851EB7">
            <w:pPr>
              <w:spacing w:line="240" w:lineRule="auto"/>
              <w:ind w:left="34" w:hanging="34"/>
              <w:jc w:val="center"/>
              <w:rPr>
                <w:rFonts w:ascii="Times New Roman" w:hAnsi="Times New Roman" w:cs="Times New Roman"/>
                <w:sz w:val="20"/>
                <w:szCs w:val="20"/>
              </w:rPr>
            </w:pPr>
            <w:r w:rsidRPr="00851EB7">
              <w:rPr>
                <w:rFonts w:ascii="Times New Roman" w:hAnsi="Times New Roman" w:cs="Times New Roman"/>
                <w:sz w:val="20"/>
                <w:szCs w:val="20"/>
              </w:rPr>
              <w:t>-0,07</w:t>
            </w:r>
          </w:p>
        </w:tc>
      </w:tr>
      <w:tr w:rsidR="00851EB7" w:rsidTr="00851EB7">
        <w:trPr>
          <w:trHeight w:val="282"/>
        </w:trPr>
        <w:tc>
          <w:tcPr>
            <w:tcW w:w="1417" w:type="dxa"/>
          </w:tcPr>
          <w:p w:rsidR="00851EB7" w:rsidRPr="00851EB7" w:rsidRDefault="00851EB7" w:rsidP="00851EB7">
            <w:pPr>
              <w:spacing w:line="240" w:lineRule="auto"/>
              <w:ind w:left="34" w:firstLine="0"/>
              <w:jc w:val="center"/>
              <w:rPr>
                <w:rFonts w:ascii="Times New Roman" w:hAnsi="Times New Roman" w:cs="Times New Roman"/>
                <w:sz w:val="20"/>
                <w:szCs w:val="20"/>
              </w:rPr>
            </w:pPr>
            <w:r w:rsidRPr="00851EB7">
              <w:rPr>
                <w:rFonts w:ascii="Times New Roman" w:hAnsi="Times New Roman" w:cs="Times New Roman"/>
                <w:sz w:val="20"/>
                <w:szCs w:val="20"/>
              </w:rPr>
              <w:t>2010</w:t>
            </w:r>
          </w:p>
        </w:tc>
        <w:tc>
          <w:tcPr>
            <w:tcW w:w="2693" w:type="dxa"/>
            <w:vAlign w:val="bottom"/>
          </w:tcPr>
          <w:p w:rsidR="00851EB7" w:rsidRPr="00851EB7" w:rsidRDefault="00851EB7" w:rsidP="00851EB7">
            <w:pPr>
              <w:spacing w:line="240" w:lineRule="auto"/>
              <w:ind w:left="33" w:hanging="33"/>
              <w:jc w:val="center"/>
              <w:rPr>
                <w:rFonts w:ascii="Times New Roman" w:hAnsi="Times New Roman" w:cs="Times New Roman"/>
                <w:color w:val="000000"/>
                <w:sz w:val="20"/>
                <w:szCs w:val="20"/>
              </w:rPr>
            </w:pPr>
            <w:r w:rsidRPr="00851EB7">
              <w:rPr>
                <w:rFonts w:ascii="Times New Roman" w:hAnsi="Times New Roman" w:cs="Times New Roman"/>
                <w:color w:val="000000"/>
                <w:sz w:val="20"/>
                <w:szCs w:val="20"/>
              </w:rPr>
              <w:t>3.15</w:t>
            </w:r>
          </w:p>
        </w:tc>
        <w:tc>
          <w:tcPr>
            <w:tcW w:w="2268" w:type="dxa"/>
          </w:tcPr>
          <w:p w:rsidR="00851EB7" w:rsidRPr="00851EB7" w:rsidRDefault="00851EB7" w:rsidP="00851EB7">
            <w:pPr>
              <w:spacing w:line="240" w:lineRule="auto"/>
              <w:ind w:left="34" w:hanging="34"/>
              <w:jc w:val="center"/>
              <w:rPr>
                <w:rFonts w:ascii="Times New Roman" w:hAnsi="Times New Roman" w:cs="Times New Roman"/>
                <w:sz w:val="20"/>
                <w:szCs w:val="20"/>
              </w:rPr>
            </w:pPr>
            <w:r w:rsidRPr="00851EB7">
              <w:rPr>
                <w:rFonts w:ascii="Times New Roman" w:hAnsi="Times New Roman" w:cs="Times New Roman"/>
                <w:sz w:val="20"/>
                <w:szCs w:val="20"/>
              </w:rPr>
              <w:t>-0,09</w:t>
            </w:r>
          </w:p>
        </w:tc>
      </w:tr>
      <w:tr w:rsidR="00851EB7" w:rsidTr="00851EB7">
        <w:trPr>
          <w:trHeight w:val="272"/>
        </w:trPr>
        <w:tc>
          <w:tcPr>
            <w:tcW w:w="1417" w:type="dxa"/>
          </w:tcPr>
          <w:p w:rsidR="00851EB7" w:rsidRPr="00851EB7" w:rsidRDefault="00851EB7" w:rsidP="00851EB7">
            <w:pPr>
              <w:spacing w:line="240" w:lineRule="auto"/>
              <w:ind w:left="34" w:firstLine="0"/>
              <w:jc w:val="center"/>
              <w:rPr>
                <w:rFonts w:ascii="Times New Roman" w:hAnsi="Times New Roman" w:cs="Times New Roman"/>
                <w:sz w:val="20"/>
                <w:szCs w:val="20"/>
              </w:rPr>
            </w:pPr>
            <w:r w:rsidRPr="00851EB7">
              <w:rPr>
                <w:rFonts w:ascii="Times New Roman" w:hAnsi="Times New Roman" w:cs="Times New Roman"/>
                <w:sz w:val="20"/>
                <w:szCs w:val="20"/>
              </w:rPr>
              <w:t>2011</w:t>
            </w:r>
          </w:p>
        </w:tc>
        <w:tc>
          <w:tcPr>
            <w:tcW w:w="2693" w:type="dxa"/>
            <w:vAlign w:val="bottom"/>
          </w:tcPr>
          <w:p w:rsidR="00851EB7" w:rsidRPr="00851EB7" w:rsidRDefault="00851EB7" w:rsidP="00851EB7">
            <w:pPr>
              <w:spacing w:line="240" w:lineRule="auto"/>
              <w:ind w:left="33" w:hanging="33"/>
              <w:jc w:val="center"/>
              <w:rPr>
                <w:rFonts w:ascii="Times New Roman" w:hAnsi="Times New Roman" w:cs="Times New Roman"/>
                <w:color w:val="000000"/>
                <w:sz w:val="20"/>
                <w:szCs w:val="20"/>
              </w:rPr>
            </w:pPr>
            <w:r w:rsidRPr="00851EB7">
              <w:rPr>
                <w:rFonts w:ascii="Times New Roman" w:hAnsi="Times New Roman" w:cs="Times New Roman"/>
                <w:color w:val="000000"/>
                <w:sz w:val="20"/>
                <w:szCs w:val="20"/>
              </w:rPr>
              <w:t>2.65</w:t>
            </w:r>
          </w:p>
        </w:tc>
        <w:tc>
          <w:tcPr>
            <w:tcW w:w="2268" w:type="dxa"/>
          </w:tcPr>
          <w:p w:rsidR="00851EB7" w:rsidRPr="00851EB7" w:rsidRDefault="00851EB7" w:rsidP="00851EB7">
            <w:pPr>
              <w:tabs>
                <w:tab w:val="left" w:pos="960"/>
                <w:tab w:val="center" w:pos="1186"/>
              </w:tabs>
              <w:spacing w:line="240" w:lineRule="auto"/>
              <w:ind w:left="34" w:hanging="34"/>
              <w:jc w:val="center"/>
              <w:rPr>
                <w:rFonts w:ascii="Times New Roman" w:hAnsi="Times New Roman" w:cs="Times New Roman"/>
                <w:sz w:val="20"/>
                <w:szCs w:val="20"/>
              </w:rPr>
            </w:pPr>
            <w:r w:rsidRPr="00851EB7">
              <w:rPr>
                <w:rFonts w:ascii="Times New Roman" w:hAnsi="Times New Roman" w:cs="Times New Roman"/>
                <w:sz w:val="20"/>
                <w:szCs w:val="20"/>
              </w:rPr>
              <w:t>-0,5</w:t>
            </w:r>
          </w:p>
        </w:tc>
      </w:tr>
      <w:tr w:rsidR="00851EB7" w:rsidTr="00851EB7">
        <w:trPr>
          <w:trHeight w:val="277"/>
        </w:trPr>
        <w:tc>
          <w:tcPr>
            <w:tcW w:w="1417" w:type="dxa"/>
          </w:tcPr>
          <w:p w:rsidR="00851EB7" w:rsidRPr="00851EB7" w:rsidRDefault="00851EB7" w:rsidP="00851EB7">
            <w:pPr>
              <w:spacing w:line="240" w:lineRule="auto"/>
              <w:ind w:left="34" w:firstLine="0"/>
              <w:jc w:val="center"/>
              <w:rPr>
                <w:rFonts w:ascii="Times New Roman" w:hAnsi="Times New Roman" w:cs="Times New Roman"/>
                <w:sz w:val="20"/>
                <w:szCs w:val="20"/>
              </w:rPr>
            </w:pPr>
            <w:r w:rsidRPr="00851EB7">
              <w:rPr>
                <w:rFonts w:ascii="Times New Roman" w:hAnsi="Times New Roman" w:cs="Times New Roman"/>
                <w:sz w:val="20"/>
                <w:szCs w:val="20"/>
              </w:rPr>
              <w:t>2012</w:t>
            </w:r>
          </w:p>
        </w:tc>
        <w:tc>
          <w:tcPr>
            <w:tcW w:w="2693" w:type="dxa"/>
            <w:vAlign w:val="bottom"/>
          </w:tcPr>
          <w:p w:rsidR="00851EB7" w:rsidRPr="00851EB7" w:rsidRDefault="00851EB7" w:rsidP="00851EB7">
            <w:pPr>
              <w:spacing w:line="240" w:lineRule="auto"/>
              <w:ind w:left="33" w:hanging="33"/>
              <w:jc w:val="center"/>
              <w:rPr>
                <w:rFonts w:ascii="Times New Roman" w:hAnsi="Times New Roman" w:cs="Times New Roman"/>
                <w:color w:val="000000"/>
                <w:sz w:val="20"/>
                <w:szCs w:val="20"/>
              </w:rPr>
            </w:pPr>
            <w:r w:rsidRPr="00851EB7">
              <w:rPr>
                <w:rFonts w:ascii="Times New Roman" w:hAnsi="Times New Roman" w:cs="Times New Roman"/>
                <w:color w:val="000000"/>
                <w:sz w:val="20"/>
                <w:szCs w:val="20"/>
              </w:rPr>
              <w:t>2.46</w:t>
            </w:r>
          </w:p>
        </w:tc>
        <w:tc>
          <w:tcPr>
            <w:tcW w:w="2268" w:type="dxa"/>
          </w:tcPr>
          <w:p w:rsidR="00851EB7" w:rsidRPr="00851EB7" w:rsidRDefault="00851EB7" w:rsidP="00851EB7">
            <w:pPr>
              <w:spacing w:line="240" w:lineRule="auto"/>
              <w:ind w:left="34" w:hanging="34"/>
              <w:jc w:val="center"/>
              <w:rPr>
                <w:rFonts w:ascii="Times New Roman" w:hAnsi="Times New Roman" w:cs="Times New Roman"/>
                <w:sz w:val="20"/>
                <w:szCs w:val="20"/>
              </w:rPr>
            </w:pPr>
            <w:r w:rsidRPr="00851EB7">
              <w:rPr>
                <w:rFonts w:ascii="Times New Roman" w:hAnsi="Times New Roman" w:cs="Times New Roman"/>
                <w:sz w:val="20"/>
                <w:szCs w:val="20"/>
              </w:rPr>
              <w:t>-0,19</w:t>
            </w:r>
          </w:p>
        </w:tc>
      </w:tr>
      <w:tr w:rsidR="00851EB7" w:rsidTr="00851EB7">
        <w:trPr>
          <w:trHeight w:val="280"/>
        </w:trPr>
        <w:tc>
          <w:tcPr>
            <w:tcW w:w="1417" w:type="dxa"/>
          </w:tcPr>
          <w:p w:rsidR="00851EB7" w:rsidRPr="00851EB7" w:rsidRDefault="00851EB7" w:rsidP="00851EB7">
            <w:pPr>
              <w:spacing w:line="240" w:lineRule="auto"/>
              <w:ind w:left="34" w:firstLine="0"/>
              <w:jc w:val="center"/>
              <w:rPr>
                <w:rFonts w:ascii="Times New Roman" w:hAnsi="Times New Roman" w:cs="Times New Roman"/>
                <w:sz w:val="20"/>
                <w:szCs w:val="20"/>
              </w:rPr>
            </w:pPr>
            <w:r w:rsidRPr="00851EB7">
              <w:rPr>
                <w:rFonts w:ascii="Times New Roman" w:hAnsi="Times New Roman" w:cs="Times New Roman"/>
                <w:sz w:val="20"/>
                <w:szCs w:val="20"/>
              </w:rPr>
              <w:t>2013</w:t>
            </w:r>
          </w:p>
        </w:tc>
        <w:tc>
          <w:tcPr>
            <w:tcW w:w="2693" w:type="dxa"/>
            <w:vAlign w:val="bottom"/>
          </w:tcPr>
          <w:p w:rsidR="00851EB7" w:rsidRPr="00851EB7" w:rsidRDefault="00851EB7" w:rsidP="00851EB7">
            <w:pPr>
              <w:spacing w:line="240" w:lineRule="auto"/>
              <w:ind w:left="33" w:hanging="33"/>
              <w:jc w:val="center"/>
              <w:rPr>
                <w:rFonts w:ascii="Times New Roman" w:hAnsi="Times New Roman" w:cs="Times New Roman"/>
                <w:color w:val="000000"/>
                <w:sz w:val="20"/>
                <w:szCs w:val="20"/>
              </w:rPr>
            </w:pPr>
            <w:r w:rsidRPr="00851EB7">
              <w:rPr>
                <w:rFonts w:ascii="Times New Roman" w:hAnsi="Times New Roman" w:cs="Times New Roman"/>
                <w:color w:val="000000"/>
                <w:sz w:val="20"/>
                <w:szCs w:val="20"/>
              </w:rPr>
              <w:t>2.61</w:t>
            </w:r>
          </w:p>
        </w:tc>
        <w:tc>
          <w:tcPr>
            <w:tcW w:w="2268" w:type="dxa"/>
          </w:tcPr>
          <w:p w:rsidR="00851EB7" w:rsidRPr="00851EB7" w:rsidRDefault="00851EB7" w:rsidP="00851EB7">
            <w:pPr>
              <w:spacing w:line="240" w:lineRule="auto"/>
              <w:ind w:left="34" w:hanging="34"/>
              <w:jc w:val="center"/>
              <w:rPr>
                <w:rFonts w:ascii="Times New Roman" w:hAnsi="Times New Roman" w:cs="Times New Roman"/>
                <w:sz w:val="20"/>
                <w:szCs w:val="20"/>
              </w:rPr>
            </w:pPr>
            <w:r w:rsidRPr="00851EB7">
              <w:rPr>
                <w:rFonts w:ascii="Times New Roman" w:hAnsi="Times New Roman" w:cs="Times New Roman"/>
                <w:sz w:val="20"/>
                <w:szCs w:val="20"/>
              </w:rPr>
              <w:t>0,15</w:t>
            </w:r>
          </w:p>
        </w:tc>
      </w:tr>
      <w:tr w:rsidR="00851EB7" w:rsidTr="00851EB7">
        <w:trPr>
          <w:trHeight w:val="271"/>
        </w:trPr>
        <w:tc>
          <w:tcPr>
            <w:tcW w:w="1417" w:type="dxa"/>
            <w:vAlign w:val="center"/>
          </w:tcPr>
          <w:p w:rsidR="00851EB7" w:rsidRPr="00851EB7" w:rsidRDefault="00851EB7" w:rsidP="00851EB7">
            <w:pPr>
              <w:spacing w:line="240" w:lineRule="auto"/>
              <w:ind w:left="34" w:firstLine="0"/>
              <w:jc w:val="center"/>
              <w:rPr>
                <w:rFonts w:ascii="Times New Roman" w:hAnsi="Times New Roman" w:cs="Times New Roman"/>
                <w:b/>
                <w:sz w:val="20"/>
                <w:szCs w:val="20"/>
              </w:rPr>
            </w:pPr>
            <w:r w:rsidRPr="00851EB7">
              <w:rPr>
                <w:rFonts w:ascii="Times New Roman" w:hAnsi="Times New Roman" w:cs="Times New Roman"/>
                <w:b/>
                <w:sz w:val="20"/>
                <w:szCs w:val="20"/>
              </w:rPr>
              <w:t>Maximum</w:t>
            </w:r>
          </w:p>
        </w:tc>
        <w:tc>
          <w:tcPr>
            <w:tcW w:w="2693" w:type="dxa"/>
            <w:vAlign w:val="center"/>
          </w:tcPr>
          <w:p w:rsidR="00851EB7" w:rsidRPr="00851EB7" w:rsidRDefault="00851EB7" w:rsidP="00851EB7">
            <w:pPr>
              <w:spacing w:line="240" w:lineRule="auto"/>
              <w:ind w:left="33" w:hanging="33"/>
              <w:jc w:val="center"/>
              <w:rPr>
                <w:rFonts w:ascii="Times New Roman" w:hAnsi="Times New Roman" w:cs="Times New Roman"/>
                <w:b/>
                <w:sz w:val="20"/>
                <w:szCs w:val="20"/>
              </w:rPr>
            </w:pPr>
            <w:r w:rsidRPr="00851EB7">
              <w:rPr>
                <w:rFonts w:ascii="Times New Roman" w:hAnsi="Times New Roman" w:cs="Times New Roman"/>
                <w:color w:val="000000"/>
                <w:sz w:val="20"/>
                <w:szCs w:val="20"/>
              </w:rPr>
              <w:t>3.31</w:t>
            </w:r>
          </w:p>
        </w:tc>
        <w:tc>
          <w:tcPr>
            <w:tcW w:w="2268" w:type="dxa"/>
            <w:vAlign w:val="center"/>
          </w:tcPr>
          <w:p w:rsidR="00851EB7" w:rsidRPr="00851EB7" w:rsidRDefault="00851EB7" w:rsidP="00851EB7">
            <w:pPr>
              <w:spacing w:line="240" w:lineRule="auto"/>
              <w:ind w:left="34" w:hanging="34"/>
              <w:jc w:val="center"/>
              <w:rPr>
                <w:rFonts w:ascii="Times New Roman" w:hAnsi="Times New Roman" w:cs="Times New Roman"/>
                <w:b/>
                <w:sz w:val="20"/>
                <w:szCs w:val="20"/>
              </w:rPr>
            </w:pPr>
            <w:r w:rsidRPr="00851EB7">
              <w:rPr>
                <w:rFonts w:ascii="Times New Roman" w:hAnsi="Times New Roman" w:cs="Times New Roman"/>
                <w:sz w:val="20"/>
                <w:szCs w:val="20"/>
              </w:rPr>
              <w:t>0,15</w:t>
            </w:r>
          </w:p>
        </w:tc>
      </w:tr>
      <w:tr w:rsidR="00851EB7" w:rsidTr="00851EB7">
        <w:trPr>
          <w:trHeight w:val="362"/>
        </w:trPr>
        <w:tc>
          <w:tcPr>
            <w:tcW w:w="1417" w:type="dxa"/>
            <w:vAlign w:val="center"/>
          </w:tcPr>
          <w:p w:rsidR="00851EB7" w:rsidRPr="00851EB7" w:rsidRDefault="00851EB7" w:rsidP="00851EB7">
            <w:pPr>
              <w:spacing w:line="240" w:lineRule="auto"/>
              <w:ind w:left="34" w:firstLine="0"/>
              <w:jc w:val="center"/>
              <w:rPr>
                <w:rFonts w:ascii="Times New Roman" w:hAnsi="Times New Roman" w:cs="Times New Roman"/>
                <w:b/>
                <w:sz w:val="20"/>
                <w:szCs w:val="20"/>
              </w:rPr>
            </w:pPr>
            <w:r w:rsidRPr="00851EB7">
              <w:rPr>
                <w:rFonts w:ascii="Times New Roman" w:hAnsi="Times New Roman" w:cs="Times New Roman"/>
                <w:b/>
                <w:sz w:val="20"/>
                <w:szCs w:val="20"/>
              </w:rPr>
              <w:t>Minimum</w:t>
            </w:r>
          </w:p>
        </w:tc>
        <w:tc>
          <w:tcPr>
            <w:tcW w:w="2693" w:type="dxa"/>
            <w:vAlign w:val="center"/>
          </w:tcPr>
          <w:p w:rsidR="00851EB7" w:rsidRPr="00851EB7" w:rsidRDefault="00851EB7" w:rsidP="00851EB7">
            <w:pPr>
              <w:spacing w:line="240" w:lineRule="auto"/>
              <w:ind w:left="33" w:hanging="33"/>
              <w:jc w:val="center"/>
              <w:rPr>
                <w:rFonts w:ascii="Times New Roman" w:hAnsi="Times New Roman" w:cs="Times New Roman"/>
                <w:b/>
                <w:sz w:val="20"/>
                <w:szCs w:val="20"/>
              </w:rPr>
            </w:pPr>
            <w:r w:rsidRPr="00851EB7">
              <w:rPr>
                <w:rFonts w:ascii="Times New Roman" w:hAnsi="Times New Roman" w:cs="Times New Roman"/>
                <w:color w:val="000000"/>
                <w:sz w:val="20"/>
                <w:szCs w:val="20"/>
              </w:rPr>
              <w:t>2.46</w:t>
            </w:r>
          </w:p>
        </w:tc>
        <w:tc>
          <w:tcPr>
            <w:tcW w:w="2268" w:type="dxa"/>
            <w:vAlign w:val="center"/>
          </w:tcPr>
          <w:p w:rsidR="00851EB7" w:rsidRPr="00851EB7" w:rsidRDefault="00851EB7" w:rsidP="00851EB7">
            <w:pPr>
              <w:spacing w:line="240" w:lineRule="auto"/>
              <w:ind w:left="34" w:hanging="34"/>
              <w:jc w:val="center"/>
              <w:rPr>
                <w:rFonts w:ascii="Times New Roman" w:hAnsi="Times New Roman" w:cs="Times New Roman"/>
                <w:b/>
                <w:sz w:val="20"/>
                <w:szCs w:val="20"/>
              </w:rPr>
            </w:pPr>
            <w:r w:rsidRPr="00851EB7">
              <w:rPr>
                <w:rFonts w:ascii="Times New Roman" w:hAnsi="Times New Roman" w:cs="Times New Roman"/>
                <w:sz w:val="20"/>
                <w:szCs w:val="20"/>
              </w:rPr>
              <w:t>-0,5</w:t>
            </w:r>
          </w:p>
        </w:tc>
      </w:tr>
      <w:tr w:rsidR="00851EB7" w:rsidTr="00851EB7">
        <w:trPr>
          <w:trHeight w:val="312"/>
        </w:trPr>
        <w:tc>
          <w:tcPr>
            <w:tcW w:w="1417" w:type="dxa"/>
            <w:vAlign w:val="center"/>
          </w:tcPr>
          <w:p w:rsidR="00851EB7" w:rsidRPr="00851EB7" w:rsidRDefault="00851EB7" w:rsidP="00851EB7">
            <w:pPr>
              <w:spacing w:line="240" w:lineRule="auto"/>
              <w:ind w:left="34" w:firstLine="0"/>
              <w:jc w:val="center"/>
              <w:rPr>
                <w:rFonts w:ascii="Times New Roman" w:hAnsi="Times New Roman" w:cs="Times New Roman"/>
                <w:b/>
                <w:sz w:val="20"/>
                <w:szCs w:val="20"/>
              </w:rPr>
            </w:pPr>
            <w:r w:rsidRPr="00851EB7">
              <w:rPr>
                <w:rFonts w:ascii="Times New Roman" w:hAnsi="Times New Roman" w:cs="Times New Roman"/>
                <w:b/>
                <w:sz w:val="20"/>
                <w:szCs w:val="20"/>
              </w:rPr>
              <w:t>Rata-Rata</w:t>
            </w:r>
          </w:p>
        </w:tc>
        <w:tc>
          <w:tcPr>
            <w:tcW w:w="2693" w:type="dxa"/>
            <w:vAlign w:val="center"/>
          </w:tcPr>
          <w:p w:rsidR="00851EB7" w:rsidRPr="00851EB7" w:rsidRDefault="00851EB7" w:rsidP="00851EB7">
            <w:pPr>
              <w:spacing w:line="240" w:lineRule="auto"/>
              <w:ind w:left="33" w:hanging="33"/>
              <w:jc w:val="center"/>
              <w:rPr>
                <w:rFonts w:ascii="Times New Roman" w:hAnsi="Times New Roman" w:cs="Times New Roman"/>
                <w:sz w:val="20"/>
                <w:szCs w:val="20"/>
              </w:rPr>
            </w:pPr>
            <w:r w:rsidRPr="00851EB7">
              <w:rPr>
                <w:rFonts w:ascii="Times New Roman" w:hAnsi="Times New Roman" w:cs="Times New Roman"/>
                <w:sz w:val="20"/>
                <w:szCs w:val="20"/>
              </w:rPr>
              <w:t>2,90</w:t>
            </w:r>
          </w:p>
        </w:tc>
        <w:tc>
          <w:tcPr>
            <w:tcW w:w="2268" w:type="dxa"/>
            <w:vAlign w:val="center"/>
          </w:tcPr>
          <w:p w:rsidR="00851EB7" w:rsidRPr="00851EB7" w:rsidRDefault="00851EB7" w:rsidP="00851EB7">
            <w:pPr>
              <w:spacing w:line="240" w:lineRule="auto"/>
              <w:ind w:left="34" w:hanging="34"/>
              <w:jc w:val="center"/>
              <w:rPr>
                <w:rFonts w:ascii="Times New Roman" w:hAnsi="Times New Roman" w:cs="Times New Roman"/>
                <w:sz w:val="20"/>
                <w:szCs w:val="20"/>
              </w:rPr>
            </w:pPr>
            <w:r w:rsidRPr="00851EB7">
              <w:rPr>
                <w:rFonts w:ascii="Times New Roman" w:hAnsi="Times New Roman" w:cs="Times New Roman"/>
                <w:sz w:val="20"/>
                <w:szCs w:val="20"/>
              </w:rPr>
              <w:t>-0,041</w:t>
            </w:r>
          </w:p>
        </w:tc>
      </w:tr>
    </w:tbl>
    <w:p w:rsidR="00851EB7" w:rsidRDefault="00851EB7" w:rsidP="00851EB7">
      <w:pPr>
        <w:widowControl w:val="0"/>
        <w:autoSpaceDE w:val="0"/>
        <w:autoSpaceDN w:val="0"/>
        <w:adjustRightInd w:val="0"/>
        <w:spacing w:line="240" w:lineRule="auto"/>
        <w:ind w:left="0" w:right="-1" w:firstLine="720"/>
        <w:jc w:val="left"/>
        <w:rPr>
          <w:rFonts w:ascii="Times New Roman" w:hAnsi="Times New Roman" w:cs="Times New Roman"/>
          <w:lang w:val="en-US"/>
        </w:rPr>
      </w:pPr>
      <w:r>
        <w:rPr>
          <w:rFonts w:ascii="Times New Roman" w:hAnsi="Times New Roman" w:cs="Times New Roman"/>
          <w:color w:val="000000" w:themeColor="text1"/>
          <w:lang w:val="en-US"/>
        </w:rPr>
        <w:t xml:space="preserve">     </w:t>
      </w:r>
      <w:r w:rsidRPr="00851EB7">
        <w:rPr>
          <w:rFonts w:ascii="Times New Roman" w:hAnsi="Times New Roman" w:cs="Times New Roman"/>
          <w:color w:val="000000" w:themeColor="text1"/>
        </w:rPr>
        <w:t xml:space="preserve">Sumber: </w:t>
      </w:r>
      <w:r w:rsidRPr="00851EB7">
        <w:rPr>
          <w:rFonts w:ascii="Times New Roman" w:hAnsi="Times New Roman" w:cs="Times New Roman"/>
        </w:rPr>
        <w:t>Laporan Keuangan Tahunan Periode Tahun 2008-2013</w:t>
      </w:r>
    </w:p>
    <w:p w:rsidR="00851EB7" w:rsidRDefault="00851EB7" w:rsidP="00851EB7">
      <w:pPr>
        <w:widowControl w:val="0"/>
        <w:autoSpaceDE w:val="0"/>
        <w:autoSpaceDN w:val="0"/>
        <w:adjustRightInd w:val="0"/>
        <w:spacing w:line="240" w:lineRule="auto"/>
        <w:ind w:left="0" w:right="-1" w:firstLine="720"/>
        <w:jc w:val="left"/>
        <w:rPr>
          <w:rFonts w:ascii="Times New Roman" w:hAnsi="Times New Roman" w:cs="Times New Roman"/>
          <w:lang w:val="en-US"/>
        </w:rPr>
      </w:pPr>
    </w:p>
    <w:p w:rsidR="00264B1C" w:rsidRDefault="00264B1C" w:rsidP="00264B1C">
      <w:pPr>
        <w:spacing w:before="240" w:after="240" w:line="240" w:lineRule="auto"/>
        <w:ind w:left="0" w:firstLine="0"/>
        <w:contextualSpacing/>
        <w:rPr>
          <w:rFonts w:ascii="Times New Roman" w:hAnsi="Times New Roman" w:cs="Times New Roman"/>
          <w:b/>
          <w:lang w:val="en-US"/>
        </w:rPr>
      </w:pPr>
    </w:p>
    <w:p w:rsidR="00851EB7" w:rsidRDefault="00851EB7" w:rsidP="00264B1C">
      <w:pPr>
        <w:spacing w:before="240" w:after="240" w:line="240" w:lineRule="auto"/>
        <w:ind w:left="0" w:firstLine="0"/>
        <w:contextualSpacing/>
        <w:rPr>
          <w:rFonts w:ascii="Times New Roman" w:hAnsi="Times New Roman" w:cs="Times New Roman"/>
          <w:b/>
        </w:rPr>
      </w:pPr>
      <w:r w:rsidRPr="00CD30EF">
        <w:rPr>
          <w:rFonts w:ascii="Times New Roman" w:hAnsi="Times New Roman" w:cs="Times New Roman"/>
          <w:b/>
        </w:rPr>
        <w:t>Analisis Regresi Linier Berganda</w:t>
      </w:r>
    </w:p>
    <w:p w:rsidR="00851EB7" w:rsidRDefault="00851EB7" w:rsidP="00264B1C">
      <w:pPr>
        <w:spacing w:line="240" w:lineRule="auto"/>
        <w:ind w:left="0" w:firstLine="426"/>
        <w:rPr>
          <w:rFonts w:ascii="Times New Roman" w:hAnsi="Times New Roman" w:cs="Times New Roman"/>
          <w:b/>
        </w:rPr>
      </w:pPr>
      <w:r w:rsidRPr="00F373D2">
        <w:rPr>
          <w:rFonts w:ascii="Times New Roman" w:hAnsi="Times New Roman" w:cs="Times New Roman"/>
        </w:rPr>
        <w:t>Dari hasil perhitungan dengan menggunakan SPSS 20 diperoleh hasil sebagai berikut:</w:t>
      </w:r>
      <w:r w:rsidRPr="00F373D2">
        <w:rPr>
          <w:rFonts w:ascii="Times New Roman" w:hAnsi="Times New Roman" w:cs="Times New Roman"/>
          <w:b/>
        </w:rPr>
        <w:t xml:space="preserve"> </w:t>
      </w:r>
    </w:p>
    <w:p w:rsidR="00851EB7" w:rsidRDefault="00851EB7" w:rsidP="00851EB7">
      <w:pPr>
        <w:widowControl w:val="0"/>
        <w:autoSpaceDE w:val="0"/>
        <w:autoSpaceDN w:val="0"/>
        <w:adjustRightInd w:val="0"/>
        <w:spacing w:line="240" w:lineRule="auto"/>
        <w:ind w:left="0" w:right="-1" w:firstLine="0"/>
        <w:jc w:val="left"/>
        <w:rPr>
          <w:rFonts w:ascii="Times New Roman" w:hAnsi="Times New Roman"/>
          <w:b/>
          <w:lang w:val="en-US"/>
        </w:rPr>
      </w:pPr>
    </w:p>
    <w:p w:rsidR="00264B1C" w:rsidRDefault="00264B1C" w:rsidP="00264B1C">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t>Tabel 5</w:t>
      </w:r>
    </w:p>
    <w:p w:rsidR="00264B1C" w:rsidRDefault="00264B1C" w:rsidP="00264B1C">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t>Koefisien Regresi</w:t>
      </w:r>
    </w:p>
    <w:tbl>
      <w:tblPr>
        <w:tblpPr w:leftFromText="180" w:rightFromText="180" w:vertAnchor="text" w:horzAnchor="margin" w:tblpXSpec="center" w:tblpY="73"/>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87"/>
        <w:gridCol w:w="1047"/>
        <w:gridCol w:w="1478"/>
        <w:gridCol w:w="1074"/>
        <w:gridCol w:w="1417"/>
        <w:gridCol w:w="851"/>
        <w:gridCol w:w="850"/>
        <w:gridCol w:w="1134"/>
      </w:tblGrid>
      <w:tr w:rsidR="00264B1C" w:rsidRPr="009912FF" w:rsidTr="00264B1C">
        <w:trPr>
          <w:cantSplit/>
          <w:trHeight w:val="485"/>
        </w:trPr>
        <w:tc>
          <w:tcPr>
            <w:tcW w:w="7938" w:type="dxa"/>
            <w:gridSpan w:val="8"/>
            <w:tcBorders>
              <w:top w:val="nil"/>
              <w:left w:val="nil"/>
              <w:bottom w:val="nil"/>
              <w:right w:val="nil"/>
            </w:tcBorders>
            <w:shd w:val="clear" w:color="auto" w:fill="FFFFFF"/>
            <w:vAlign w:val="center"/>
          </w:tcPr>
          <w:p w:rsidR="00264B1C" w:rsidRDefault="00264B1C" w:rsidP="00264B1C">
            <w:pPr>
              <w:autoSpaceDE w:val="0"/>
              <w:autoSpaceDN w:val="0"/>
              <w:adjustRightInd w:val="0"/>
              <w:spacing w:line="320" w:lineRule="atLeast"/>
              <w:ind w:left="60" w:right="60" w:firstLine="82"/>
              <w:jc w:val="center"/>
              <w:rPr>
                <w:rFonts w:ascii="Arial" w:hAnsi="Arial" w:cs="Arial"/>
                <w:b/>
                <w:bCs/>
                <w:color w:val="000000"/>
                <w:sz w:val="18"/>
                <w:szCs w:val="18"/>
              </w:rPr>
            </w:pPr>
          </w:p>
          <w:p w:rsidR="00264B1C" w:rsidRPr="009912FF" w:rsidRDefault="00264B1C" w:rsidP="00264B1C">
            <w:pPr>
              <w:autoSpaceDE w:val="0"/>
              <w:autoSpaceDN w:val="0"/>
              <w:adjustRightInd w:val="0"/>
              <w:spacing w:line="320" w:lineRule="atLeast"/>
              <w:ind w:left="-567" w:right="60" w:firstLine="0"/>
              <w:jc w:val="center"/>
              <w:rPr>
                <w:rFonts w:ascii="Arial" w:hAnsi="Arial" w:cs="Arial"/>
                <w:color w:val="000000"/>
                <w:sz w:val="18"/>
                <w:szCs w:val="18"/>
              </w:rPr>
            </w:pPr>
            <w:r w:rsidRPr="009912FF">
              <w:rPr>
                <w:rFonts w:ascii="Arial" w:hAnsi="Arial" w:cs="Arial"/>
                <w:b/>
                <w:bCs/>
                <w:color w:val="000000"/>
                <w:sz w:val="18"/>
                <w:szCs w:val="18"/>
              </w:rPr>
              <w:t>Coefficients</w:t>
            </w:r>
            <w:r w:rsidRPr="009912FF">
              <w:rPr>
                <w:rFonts w:ascii="Arial" w:hAnsi="Arial" w:cs="Arial"/>
                <w:b/>
                <w:bCs/>
                <w:color w:val="000000"/>
                <w:sz w:val="18"/>
                <w:szCs w:val="18"/>
                <w:vertAlign w:val="superscript"/>
              </w:rPr>
              <w:t>a</w:t>
            </w:r>
          </w:p>
        </w:tc>
      </w:tr>
      <w:tr w:rsidR="00264B1C" w:rsidRPr="009912FF" w:rsidTr="00264B1C">
        <w:trPr>
          <w:gridAfter w:val="1"/>
          <w:wAfter w:w="1134" w:type="dxa"/>
          <w:cantSplit/>
          <w:trHeight w:val="451"/>
        </w:trPr>
        <w:tc>
          <w:tcPr>
            <w:tcW w:w="1134" w:type="dxa"/>
            <w:gridSpan w:val="2"/>
            <w:vMerge w:val="restart"/>
            <w:tcBorders>
              <w:top w:val="single" w:sz="16" w:space="0" w:color="000000"/>
              <w:left w:val="single" w:sz="16" w:space="0" w:color="000000"/>
              <w:bottom w:val="nil"/>
              <w:right w:val="nil"/>
            </w:tcBorders>
            <w:shd w:val="clear" w:color="auto" w:fill="FFFFFF"/>
            <w:vAlign w:val="center"/>
          </w:tcPr>
          <w:p w:rsidR="00264B1C" w:rsidRPr="009912FF" w:rsidRDefault="00264B1C" w:rsidP="00264B1C">
            <w:pPr>
              <w:autoSpaceDE w:val="0"/>
              <w:autoSpaceDN w:val="0"/>
              <w:adjustRightInd w:val="0"/>
              <w:spacing w:line="320" w:lineRule="atLeast"/>
              <w:ind w:left="0" w:right="60" w:firstLine="0"/>
              <w:jc w:val="center"/>
              <w:rPr>
                <w:rFonts w:ascii="Arial" w:hAnsi="Arial" w:cs="Arial"/>
                <w:color w:val="000000"/>
                <w:sz w:val="18"/>
                <w:szCs w:val="18"/>
              </w:rPr>
            </w:pPr>
            <w:r w:rsidRPr="009912FF">
              <w:rPr>
                <w:rFonts w:ascii="Arial" w:hAnsi="Arial" w:cs="Arial"/>
                <w:color w:val="000000"/>
                <w:sz w:val="18"/>
                <w:szCs w:val="18"/>
              </w:rPr>
              <w:t>Model</w:t>
            </w:r>
          </w:p>
        </w:tc>
        <w:tc>
          <w:tcPr>
            <w:tcW w:w="2552" w:type="dxa"/>
            <w:gridSpan w:val="2"/>
            <w:tcBorders>
              <w:top w:val="single" w:sz="16" w:space="0" w:color="000000"/>
              <w:left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firstLine="82"/>
              <w:jc w:val="center"/>
              <w:rPr>
                <w:rFonts w:ascii="Arial" w:hAnsi="Arial" w:cs="Arial"/>
                <w:color w:val="000000"/>
                <w:sz w:val="18"/>
                <w:szCs w:val="18"/>
              </w:rPr>
            </w:pPr>
            <w:r w:rsidRPr="009912FF">
              <w:rPr>
                <w:rFonts w:ascii="Arial" w:hAnsi="Arial" w:cs="Arial"/>
                <w:color w:val="000000"/>
                <w:sz w:val="18"/>
                <w:szCs w:val="18"/>
              </w:rPr>
              <w:t>Unstandardized Coefficients</w:t>
            </w:r>
          </w:p>
        </w:tc>
        <w:tc>
          <w:tcPr>
            <w:tcW w:w="1417" w:type="dxa"/>
            <w:tcBorders>
              <w:top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Standardized Coefficients</w:t>
            </w:r>
          </w:p>
        </w:tc>
        <w:tc>
          <w:tcPr>
            <w:tcW w:w="851" w:type="dxa"/>
            <w:vMerge w:val="restart"/>
            <w:tcBorders>
              <w:top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89"/>
              <w:jc w:val="center"/>
              <w:rPr>
                <w:rFonts w:ascii="Arial" w:hAnsi="Arial" w:cs="Arial"/>
                <w:color w:val="000000"/>
                <w:sz w:val="18"/>
                <w:szCs w:val="18"/>
              </w:rPr>
            </w:pPr>
            <w:r w:rsidRPr="009912FF">
              <w:rPr>
                <w:rFonts w:ascii="Arial" w:hAnsi="Arial" w:cs="Arial"/>
                <w:color w:val="000000"/>
                <w:sz w:val="18"/>
                <w:szCs w:val="18"/>
              </w:rPr>
              <w:t>t</w:t>
            </w:r>
          </w:p>
        </w:tc>
        <w:tc>
          <w:tcPr>
            <w:tcW w:w="850" w:type="dxa"/>
            <w:vMerge w:val="restart"/>
            <w:tcBorders>
              <w:top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90"/>
              <w:jc w:val="center"/>
              <w:rPr>
                <w:rFonts w:ascii="Arial" w:hAnsi="Arial" w:cs="Arial"/>
                <w:color w:val="000000"/>
                <w:sz w:val="18"/>
                <w:szCs w:val="18"/>
              </w:rPr>
            </w:pPr>
            <w:r w:rsidRPr="009912FF">
              <w:rPr>
                <w:rFonts w:ascii="Arial" w:hAnsi="Arial" w:cs="Arial"/>
                <w:color w:val="000000"/>
                <w:sz w:val="18"/>
                <w:szCs w:val="18"/>
              </w:rPr>
              <w:t>Sig.</w:t>
            </w:r>
          </w:p>
        </w:tc>
      </w:tr>
      <w:tr w:rsidR="00264B1C" w:rsidRPr="009912FF" w:rsidTr="00264B1C">
        <w:trPr>
          <w:gridAfter w:val="1"/>
          <w:wAfter w:w="1134" w:type="dxa"/>
          <w:cantSplit/>
          <w:trHeight w:val="49"/>
        </w:trPr>
        <w:tc>
          <w:tcPr>
            <w:tcW w:w="1134" w:type="dxa"/>
            <w:gridSpan w:val="2"/>
            <w:vMerge/>
            <w:tcBorders>
              <w:top w:val="single" w:sz="16" w:space="0" w:color="000000"/>
              <w:left w:val="single" w:sz="16" w:space="0" w:color="000000"/>
              <w:bottom w:val="nil"/>
              <w:right w:val="nil"/>
            </w:tcBorders>
            <w:shd w:val="clear" w:color="auto" w:fill="FFFFFF"/>
            <w:vAlign w:val="center"/>
          </w:tcPr>
          <w:p w:rsidR="00264B1C" w:rsidRPr="009912FF" w:rsidRDefault="00264B1C" w:rsidP="00264B1C">
            <w:pPr>
              <w:autoSpaceDE w:val="0"/>
              <w:autoSpaceDN w:val="0"/>
              <w:adjustRightInd w:val="0"/>
              <w:spacing w:line="240" w:lineRule="auto"/>
              <w:jc w:val="center"/>
              <w:rPr>
                <w:rFonts w:ascii="Arial" w:hAnsi="Arial" w:cs="Arial"/>
                <w:color w:val="000000"/>
                <w:sz w:val="18"/>
                <w:szCs w:val="18"/>
              </w:rPr>
            </w:pPr>
          </w:p>
        </w:tc>
        <w:tc>
          <w:tcPr>
            <w:tcW w:w="1478" w:type="dxa"/>
            <w:tcBorders>
              <w:left w:val="single" w:sz="16" w:space="0" w:color="000000"/>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jc w:val="center"/>
              <w:rPr>
                <w:rFonts w:ascii="Arial" w:hAnsi="Arial" w:cs="Arial"/>
                <w:color w:val="000000"/>
                <w:sz w:val="18"/>
                <w:szCs w:val="18"/>
              </w:rPr>
            </w:pPr>
            <w:r w:rsidRPr="009912FF">
              <w:rPr>
                <w:rFonts w:ascii="Arial" w:hAnsi="Arial" w:cs="Arial"/>
                <w:color w:val="000000"/>
                <w:sz w:val="18"/>
                <w:szCs w:val="18"/>
              </w:rPr>
              <w:t>B</w:t>
            </w:r>
          </w:p>
        </w:tc>
        <w:tc>
          <w:tcPr>
            <w:tcW w:w="1074" w:type="dxa"/>
            <w:tcBorders>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Std. Error</w:t>
            </w:r>
          </w:p>
        </w:tc>
        <w:tc>
          <w:tcPr>
            <w:tcW w:w="1417" w:type="dxa"/>
            <w:tcBorders>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Beta</w:t>
            </w:r>
          </w:p>
        </w:tc>
        <w:tc>
          <w:tcPr>
            <w:tcW w:w="851" w:type="dxa"/>
            <w:vMerge/>
            <w:tcBorders>
              <w:top w:val="single" w:sz="16" w:space="0" w:color="000000"/>
            </w:tcBorders>
            <w:shd w:val="clear" w:color="auto" w:fill="FFFFFF"/>
            <w:vAlign w:val="center"/>
          </w:tcPr>
          <w:p w:rsidR="00264B1C" w:rsidRPr="009912FF" w:rsidRDefault="00264B1C" w:rsidP="00264B1C">
            <w:pPr>
              <w:autoSpaceDE w:val="0"/>
              <w:autoSpaceDN w:val="0"/>
              <w:adjustRightInd w:val="0"/>
              <w:spacing w:line="240" w:lineRule="auto"/>
              <w:jc w:val="center"/>
              <w:rPr>
                <w:rFonts w:ascii="Arial" w:hAnsi="Arial" w:cs="Arial"/>
                <w:color w:val="000000"/>
                <w:sz w:val="18"/>
                <w:szCs w:val="18"/>
              </w:rPr>
            </w:pPr>
          </w:p>
        </w:tc>
        <w:tc>
          <w:tcPr>
            <w:tcW w:w="850" w:type="dxa"/>
            <w:vMerge/>
            <w:tcBorders>
              <w:top w:val="single" w:sz="16" w:space="0" w:color="000000"/>
            </w:tcBorders>
            <w:shd w:val="clear" w:color="auto" w:fill="FFFFFF"/>
            <w:vAlign w:val="center"/>
          </w:tcPr>
          <w:p w:rsidR="00264B1C" w:rsidRPr="009912FF" w:rsidRDefault="00264B1C" w:rsidP="00264B1C">
            <w:pPr>
              <w:autoSpaceDE w:val="0"/>
              <w:autoSpaceDN w:val="0"/>
              <w:adjustRightInd w:val="0"/>
              <w:spacing w:line="240" w:lineRule="auto"/>
              <w:jc w:val="center"/>
              <w:rPr>
                <w:rFonts w:ascii="Arial" w:hAnsi="Arial" w:cs="Arial"/>
                <w:color w:val="000000"/>
                <w:sz w:val="18"/>
                <w:szCs w:val="18"/>
              </w:rPr>
            </w:pPr>
          </w:p>
        </w:tc>
      </w:tr>
      <w:tr w:rsidR="00264B1C" w:rsidRPr="009912FF" w:rsidTr="00264B1C">
        <w:trPr>
          <w:gridAfter w:val="1"/>
          <w:wAfter w:w="1134" w:type="dxa"/>
          <w:cantSplit/>
          <w:trHeight w:val="243"/>
        </w:trPr>
        <w:tc>
          <w:tcPr>
            <w:tcW w:w="87" w:type="dxa"/>
            <w:vMerge w:val="restart"/>
            <w:tcBorders>
              <w:top w:val="single" w:sz="16" w:space="0" w:color="000000"/>
              <w:left w:val="single" w:sz="16" w:space="0" w:color="000000"/>
              <w:bottom w:val="single" w:sz="16" w:space="0" w:color="000000"/>
              <w:right w:val="nil"/>
            </w:tcBorders>
            <w:shd w:val="clear" w:color="auto" w:fill="FFFFFF"/>
            <w:vAlign w:val="center"/>
          </w:tcPr>
          <w:p w:rsidR="00264B1C" w:rsidRPr="009912FF" w:rsidRDefault="00264B1C" w:rsidP="00264B1C">
            <w:pPr>
              <w:autoSpaceDE w:val="0"/>
              <w:autoSpaceDN w:val="0"/>
              <w:adjustRightInd w:val="0"/>
              <w:spacing w:line="320" w:lineRule="atLeast"/>
              <w:ind w:left="60" w:right="60"/>
              <w:jc w:val="center"/>
              <w:rPr>
                <w:rFonts w:ascii="Arial" w:hAnsi="Arial" w:cs="Arial"/>
                <w:color w:val="000000"/>
                <w:sz w:val="18"/>
                <w:szCs w:val="18"/>
              </w:rPr>
            </w:pPr>
            <w:r w:rsidRPr="009912FF">
              <w:rPr>
                <w:rFonts w:ascii="Arial" w:hAnsi="Arial" w:cs="Arial"/>
                <w:color w:val="000000"/>
                <w:sz w:val="18"/>
                <w:szCs w:val="18"/>
              </w:rPr>
              <w:t>1</w:t>
            </w:r>
          </w:p>
        </w:tc>
        <w:tc>
          <w:tcPr>
            <w:tcW w:w="1047" w:type="dxa"/>
            <w:tcBorders>
              <w:top w:val="single" w:sz="16" w:space="0" w:color="000000"/>
              <w:left w:val="nil"/>
              <w:bottom w:val="nil"/>
              <w:right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5"/>
              <w:jc w:val="center"/>
              <w:rPr>
                <w:rFonts w:ascii="Arial" w:hAnsi="Arial" w:cs="Arial"/>
                <w:color w:val="000000"/>
                <w:sz w:val="18"/>
                <w:szCs w:val="18"/>
              </w:rPr>
            </w:pPr>
            <w:r w:rsidRPr="009912FF">
              <w:rPr>
                <w:rFonts w:ascii="Arial" w:hAnsi="Arial" w:cs="Arial"/>
                <w:color w:val="000000"/>
                <w:sz w:val="18"/>
                <w:szCs w:val="18"/>
              </w:rPr>
              <w:t>(Constant)</w:t>
            </w:r>
          </w:p>
        </w:tc>
        <w:tc>
          <w:tcPr>
            <w:tcW w:w="1478" w:type="dxa"/>
            <w:tcBorders>
              <w:top w:val="single" w:sz="16" w:space="0" w:color="000000"/>
              <w:left w:val="single" w:sz="16" w:space="0" w:color="000000"/>
              <w:bottom w:val="nil"/>
            </w:tcBorders>
            <w:shd w:val="clear" w:color="auto" w:fill="FFFFFF"/>
            <w:vAlign w:val="center"/>
          </w:tcPr>
          <w:p w:rsidR="00264B1C" w:rsidRPr="009912FF" w:rsidRDefault="00264B1C" w:rsidP="00264B1C">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36.713</w:t>
            </w:r>
          </w:p>
        </w:tc>
        <w:tc>
          <w:tcPr>
            <w:tcW w:w="1074" w:type="dxa"/>
            <w:tcBorders>
              <w:top w:val="single" w:sz="16" w:space="0" w:color="000000"/>
              <w:bottom w:val="nil"/>
            </w:tcBorders>
            <w:shd w:val="clear" w:color="auto" w:fill="FFFFFF"/>
            <w:vAlign w:val="center"/>
          </w:tcPr>
          <w:p w:rsidR="00264B1C" w:rsidRPr="009912FF" w:rsidRDefault="00264B1C" w:rsidP="00264B1C">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8.320</w:t>
            </w:r>
          </w:p>
        </w:tc>
        <w:tc>
          <w:tcPr>
            <w:tcW w:w="1417" w:type="dxa"/>
            <w:tcBorders>
              <w:top w:val="single" w:sz="16" w:space="0" w:color="000000"/>
              <w:bottom w:val="nil"/>
            </w:tcBorders>
            <w:shd w:val="clear" w:color="auto" w:fill="FFFFFF"/>
            <w:vAlign w:val="center"/>
          </w:tcPr>
          <w:p w:rsidR="00264B1C" w:rsidRPr="009912FF" w:rsidRDefault="00264B1C" w:rsidP="00264B1C">
            <w:pPr>
              <w:autoSpaceDE w:val="0"/>
              <w:autoSpaceDN w:val="0"/>
              <w:adjustRightInd w:val="0"/>
              <w:spacing w:line="240" w:lineRule="auto"/>
              <w:jc w:val="center"/>
              <w:rPr>
                <w:rFonts w:ascii="Times New Roman" w:hAnsi="Times New Roman" w:cs="Times New Roman"/>
                <w:sz w:val="24"/>
                <w:szCs w:val="24"/>
              </w:rPr>
            </w:pPr>
          </w:p>
        </w:tc>
        <w:tc>
          <w:tcPr>
            <w:tcW w:w="851" w:type="dxa"/>
            <w:tcBorders>
              <w:top w:val="single" w:sz="16" w:space="0" w:color="000000"/>
              <w:bottom w:val="nil"/>
            </w:tcBorders>
            <w:shd w:val="clear" w:color="auto" w:fill="FFFFFF"/>
            <w:vAlign w:val="center"/>
          </w:tcPr>
          <w:p w:rsidR="00264B1C" w:rsidRPr="009912FF" w:rsidRDefault="00264B1C" w:rsidP="00264B1C">
            <w:pPr>
              <w:autoSpaceDE w:val="0"/>
              <w:autoSpaceDN w:val="0"/>
              <w:adjustRightInd w:val="0"/>
              <w:spacing w:line="320" w:lineRule="atLeast"/>
              <w:ind w:left="60" w:right="60" w:hanging="89"/>
              <w:jc w:val="center"/>
              <w:rPr>
                <w:rFonts w:ascii="Arial" w:hAnsi="Arial" w:cs="Arial"/>
                <w:color w:val="000000"/>
                <w:sz w:val="18"/>
                <w:szCs w:val="18"/>
              </w:rPr>
            </w:pPr>
            <w:r w:rsidRPr="009912FF">
              <w:rPr>
                <w:rFonts w:ascii="Arial" w:hAnsi="Arial" w:cs="Arial"/>
                <w:color w:val="000000"/>
                <w:sz w:val="18"/>
                <w:szCs w:val="18"/>
              </w:rPr>
              <w:t>4.413</w:t>
            </w:r>
          </w:p>
        </w:tc>
        <w:tc>
          <w:tcPr>
            <w:tcW w:w="850" w:type="dxa"/>
            <w:tcBorders>
              <w:top w:val="single" w:sz="16" w:space="0" w:color="000000"/>
              <w:bottom w:val="nil"/>
            </w:tcBorders>
            <w:shd w:val="clear" w:color="auto" w:fill="FFFFFF"/>
            <w:vAlign w:val="center"/>
          </w:tcPr>
          <w:p w:rsidR="00264B1C" w:rsidRPr="009912FF" w:rsidRDefault="00264B1C" w:rsidP="00264B1C">
            <w:pPr>
              <w:autoSpaceDE w:val="0"/>
              <w:autoSpaceDN w:val="0"/>
              <w:adjustRightInd w:val="0"/>
              <w:spacing w:line="320" w:lineRule="atLeast"/>
              <w:ind w:left="60" w:right="60" w:hanging="90"/>
              <w:jc w:val="center"/>
              <w:rPr>
                <w:rFonts w:ascii="Arial" w:hAnsi="Arial" w:cs="Arial"/>
                <w:color w:val="000000"/>
                <w:sz w:val="18"/>
                <w:szCs w:val="18"/>
              </w:rPr>
            </w:pPr>
            <w:r w:rsidRPr="009912FF">
              <w:rPr>
                <w:rFonts w:ascii="Arial" w:hAnsi="Arial" w:cs="Arial"/>
                <w:color w:val="000000"/>
                <w:sz w:val="18"/>
                <w:szCs w:val="18"/>
              </w:rPr>
              <w:t>.012</w:t>
            </w:r>
          </w:p>
        </w:tc>
      </w:tr>
      <w:tr w:rsidR="00264B1C" w:rsidRPr="009912FF" w:rsidTr="00264B1C">
        <w:trPr>
          <w:gridAfter w:val="1"/>
          <w:wAfter w:w="1134" w:type="dxa"/>
          <w:cantSplit/>
          <w:trHeight w:val="46"/>
        </w:trPr>
        <w:tc>
          <w:tcPr>
            <w:tcW w:w="87" w:type="dxa"/>
            <w:vMerge/>
            <w:tcBorders>
              <w:top w:val="single" w:sz="16" w:space="0" w:color="000000"/>
              <w:left w:val="single" w:sz="16" w:space="0" w:color="000000"/>
              <w:bottom w:val="single" w:sz="16" w:space="0" w:color="000000"/>
              <w:right w:val="nil"/>
            </w:tcBorders>
            <w:shd w:val="clear" w:color="auto" w:fill="FFFFFF"/>
            <w:vAlign w:val="center"/>
          </w:tcPr>
          <w:p w:rsidR="00264B1C" w:rsidRPr="009912FF" w:rsidRDefault="00264B1C" w:rsidP="00264B1C">
            <w:pPr>
              <w:autoSpaceDE w:val="0"/>
              <w:autoSpaceDN w:val="0"/>
              <w:adjustRightInd w:val="0"/>
              <w:spacing w:line="240" w:lineRule="auto"/>
              <w:jc w:val="center"/>
              <w:rPr>
                <w:rFonts w:ascii="Times New Roman" w:hAnsi="Times New Roman" w:cs="Times New Roman"/>
                <w:sz w:val="24"/>
                <w:szCs w:val="24"/>
              </w:rPr>
            </w:pPr>
          </w:p>
        </w:tc>
        <w:tc>
          <w:tcPr>
            <w:tcW w:w="1047" w:type="dxa"/>
            <w:tcBorders>
              <w:top w:val="nil"/>
              <w:left w:val="nil"/>
              <w:bottom w:val="single" w:sz="16" w:space="0" w:color="000000"/>
              <w:right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jc w:val="center"/>
              <w:rPr>
                <w:rFonts w:ascii="Arial" w:hAnsi="Arial" w:cs="Arial"/>
                <w:color w:val="000000"/>
                <w:sz w:val="18"/>
                <w:szCs w:val="18"/>
              </w:rPr>
            </w:pPr>
            <w:r>
              <w:rPr>
                <w:rFonts w:ascii="Arial" w:hAnsi="Arial" w:cs="Arial"/>
                <w:color w:val="000000"/>
                <w:sz w:val="18"/>
                <w:szCs w:val="18"/>
              </w:rPr>
              <w:t>KGB</w:t>
            </w:r>
          </w:p>
        </w:tc>
        <w:tc>
          <w:tcPr>
            <w:tcW w:w="1478" w:type="dxa"/>
            <w:tcBorders>
              <w:top w:val="nil"/>
              <w:left w:val="single" w:sz="16" w:space="0" w:color="000000"/>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-2.556</w:t>
            </w:r>
          </w:p>
        </w:tc>
        <w:tc>
          <w:tcPr>
            <w:tcW w:w="1074" w:type="dxa"/>
            <w:tcBorders>
              <w:top w:val="nil"/>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.629</w:t>
            </w:r>
          </w:p>
        </w:tc>
        <w:tc>
          <w:tcPr>
            <w:tcW w:w="1417" w:type="dxa"/>
            <w:tcBorders>
              <w:top w:val="nil"/>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jc w:val="center"/>
              <w:rPr>
                <w:rFonts w:ascii="Arial" w:hAnsi="Arial" w:cs="Arial"/>
                <w:color w:val="000000"/>
                <w:sz w:val="18"/>
                <w:szCs w:val="18"/>
              </w:rPr>
            </w:pPr>
            <w:r w:rsidRPr="009912FF">
              <w:rPr>
                <w:rFonts w:ascii="Arial" w:hAnsi="Arial" w:cs="Arial"/>
                <w:color w:val="000000"/>
                <w:sz w:val="18"/>
                <w:szCs w:val="18"/>
              </w:rPr>
              <w:t>-.897</w:t>
            </w:r>
          </w:p>
        </w:tc>
        <w:tc>
          <w:tcPr>
            <w:tcW w:w="851" w:type="dxa"/>
            <w:tcBorders>
              <w:top w:val="nil"/>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89"/>
              <w:jc w:val="center"/>
              <w:rPr>
                <w:rFonts w:ascii="Arial" w:hAnsi="Arial" w:cs="Arial"/>
                <w:color w:val="000000"/>
                <w:sz w:val="18"/>
                <w:szCs w:val="18"/>
              </w:rPr>
            </w:pPr>
            <w:r w:rsidRPr="009912FF">
              <w:rPr>
                <w:rFonts w:ascii="Arial" w:hAnsi="Arial" w:cs="Arial"/>
                <w:color w:val="000000"/>
                <w:sz w:val="18"/>
                <w:szCs w:val="18"/>
              </w:rPr>
              <w:t>-4.064</w:t>
            </w:r>
          </w:p>
        </w:tc>
        <w:tc>
          <w:tcPr>
            <w:tcW w:w="850" w:type="dxa"/>
            <w:tcBorders>
              <w:top w:val="nil"/>
              <w:bottom w:val="single" w:sz="16" w:space="0" w:color="000000"/>
            </w:tcBorders>
            <w:shd w:val="clear" w:color="auto" w:fill="FFFFFF"/>
            <w:vAlign w:val="center"/>
          </w:tcPr>
          <w:p w:rsidR="00264B1C" w:rsidRPr="009912FF" w:rsidRDefault="00264B1C" w:rsidP="00264B1C">
            <w:pPr>
              <w:autoSpaceDE w:val="0"/>
              <w:autoSpaceDN w:val="0"/>
              <w:adjustRightInd w:val="0"/>
              <w:spacing w:line="320" w:lineRule="atLeast"/>
              <w:ind w:left="60" w:right="60" w:hanging="90"/>
              <w:jc w:val="center"/>
              <w:rPr>
                <w:rFonts w:ascii="Arial" w:hAnsi="Arial" w:cs="Arial"/>
                <w:color w:val="000000"/>
                <w:sz w:val="18"/>
                <w:szCs w:val="18"/>
              </w:rPr>
            </w:pPr>
            <w:r w:rsidRPr="009912FF">
              <w:rPr>
                <w:rFonts w:ascii="Arial" w:hAnsi="Arial" w:cs="Arial"/>
                <w:color w:val="000000"/>
                <w:sz w:val="18"/>
                <w:szCs w:val="18"/>
              </w:rPr>
              <w:t>.015</w:t>
            </w:r>
          </w:p>
        </w:tc>
      </w:tr>
      <w:tr w:rsidR="00264B1C" w:rsidRPr="009912FF" w:rsidTr="00264B1C">
        <w:trPr>
          <w:cantSplit/>
          <w:trHeight w:val="255"/>
        </w:trPr>
        <w:tc>
          <w:tcPr>
            <w:tcW w:w="7938" w:type="dxa"/>
            <w:gridSpan w:val="8"/>
            <w:tcBorders>
              <w:top w:val="nil"/>
              <w:left w:val="nil"/>
              <w:bottom w:val="nil"/>
              <w:right w:val="nil"/>
            </w:tcBorders>
            <w:shd w:val="clear" w:color="auto" w:fill="FFFFFF"/>
            <w:vAlign w:val="center"/>
          </w:tcPr>
          <w:p w:rsidR="00264B1C" w:rsidRPr="009912FF" w:rsidRDefault="00264B1C" w:rsidP="00264B1C">
            <w:pPr>
              <w:autoSpaceDE w:val="0"/>
              <w:autoSpaceDN w:val="0"/>
              <w:adjustRightInd w:val="0"/>
              <w:spacing w:line="320" w:lineRule="atLeast"/>
              <w:ind w:left="60" w:right="60"/>
              <w:jc w:val="center"/>
              <w:rPr>
                <w:rFonts w:ascii="Arial" w:hAnsi="Arial" w:cs="Arial"/>
                <w:color w:val="000000"/>
                <w:sz w:val="18"/>
                <w:szCs w:val="18"/>
              </w:rPr>
            </w:pPr>
            <w:r w:rsidRPr="009912FF">
              <w:rPr>
                <w:rFonts w:ascii="Arial" w:hAnsi="Arial" w:cs="Arial"/>
                <w:color w:val="000000"/>
                <w:sz w:val="18"/>
                <w:szCs w:val="18"/>
              </w:rPr>
              <w:t xml:space="preserve">a. Dependent Variable: </w:t>
            </w:r>
            <w:r>
              <w:rPr>
                <w:rFonts w:ascii="Arial" w:hAnsi="Arial" w:cs="Arial"/>
                <w:color w:val="000000"/>
                <w:sz w:val="18"/>
                <w:szCs w:val="18"/>
              </w:rPr>
              <w:t>ROA</w:t>
            </w:r>
          </w:p>
        </w:tc>
      </w:tr>
    </w:tbl>
    <w:p w:rsidR="00264B1C" w:rsidRPr="00264B1C" w:rsidRDefault="00264B1C" w:rsidP="00264B1C">
      <w:pPr>
        <w:spacing w:line="240" w:lineRule="auto"/>
        <w:ind w:left="0" w:firstLine="284"/>
        <w:jc w:val="left"/>
        <w:rPr>
          <w:rFonts w:ascii="Times New Roman" w:hAnsi="Times New Roman" w:cs="Times New Roman"/>
        </w:rPr>
      </w:pPr>
      <w:r w:rsidRPr="00264B1C">
        <w:rPr>
          <w:rFonts w:ascii="Times New Roman" w:hAnsi="Times New Roman" w:cs="Times New Roman"/>
        </w:rPr>
        <w:t>Sumber: Hasil pengolahan data SPSS, 2015</w:t>
      </w:r>
    </w:p>
    <w:p w:rsidR="00264B1C" w:rsidRDefault="00264B1C" w:rsidP="00264B1C">
      <w:pPr>
        <w:widowControl w:val="0"/>
        <w:autoSpaceDE w:val="0"/>
        <w:autoSpaceDN w:val="0"/>
        <w:adjustRightInd w:val="0"/>
        <w:spacing w:line="240" w:lineRule="auto"/>
        <w:ind w:left="0" w:right="-1" w:firstLine="0"/>
        <w:jc w:val="left"/>
        <w:rPr>
          <w:rFonts w:ascii="Times New Roman" w:hAnsi="Times New Roman"/>
          <w:b/>
          <w:lang w:val="en-US"/>
        </w:rPr>
      </w:pPr>
    </w:p>
    <w:p w:rsidR="00264B1C" w:rsidRDefault="00264B1C" w:rsidP="00264B1C">
      <w:pPr>
        <w:spacing w:line="240" w:lineRule="auto"/>
        <w:ind w:left="0" w:firstLine="426"/>
        <w:rPr>
          <w:rFonts w:ascii="Times New Roman" w:hAnsi="Times New Roman" w:cs="Times New Roman"/>
        </w:rPr>
      </w:pPr>
      <w:r w:rsidRPr="00CD30EF">
        <w:rPr>
          <w:rFonts w:ascii="Times New Roman" w:hAnsi="Times New Roman" w:cs="Times New Roman"/>
        </w:rPr>
        <w:t>Berdasarkan has</w:t>
      </w:r>
      <w:r>
        <w:rPr>
          <w:rFonts w:ascii="Times New Roman" w:hAnsi="Times New Roman" w:cs="Times New Roman"/>
        </w:rPr>
        <w:t>il yang diperoleh</w:t>
      </w:r>
      <w:r w:rsidRPr="00CD30EF">
        <w:rPr>
          <w:rFonts w:ascii="Times New Roman" w:hAnsi="Times New Roman" w:cs="Times New Roman"/>
        </w:rPr>
        <w:t>, maka dapat dibentuk satu</w:t>
      </w:r>
      <w:r>
        <w:rPr>
          <w:rFonts w:ascii="Times New Roman" w:hAnsi="Times New Roman" w:cs="Times New Roman"/>
        </w:rPr>
        <w:t xml:space="preserve"> </w:t>
      </w:r>
      <w:r w:rsidRPr="00CD30EF">
        <w:rPr>
          <w:rFonts w:ascii="Times New Roman" w:hAnsi="Times New Roman" w:cs="Times New Roman"/>
        </w:rPr>
        <w:t xml:space="preserve"> persamaan regresi dengan metode s</w:t>
      </w:r>
      <w:r>
        <w:rPr>
          <w:rFonts w:ascii="Times New Roman" w:hAnsi="Times New Roman" w:cs="Times New Roman"/>
        </w:rPr>
        <w:t>ebagai berikut:</w:t>
      </w:r>
    </w:p>
    <w:p w:rsidR="00264B1C" w:rsidRPr="00264B1C" w:rsidRDefault="00264B1C" w:rsidP="00264B1C">
      <w:pPr>
        <w:spacing w:line="240" w:lineRule="auto"/>
        <w:ind w:left="0" w:firstLine="0"/>
        <w:jc w:val="center"/>
        <w:rPr>
          <w:rFonts w:ascii="Times New Roman" w:hAnsi="Times New Roman" w:cs="Times New Roman"/>
        </w:rPr>
      </w:pPr>
      <w:r w:rsidRPr="00264B1C">
        <w:rPr>
          <w:rFonts w:ascii="Times New Roman" w:hAnsi="Times New Roman" w:cs="Times New Roman"/>
        </w:rPr>
        <w:t>Y= 36,713 - 2,556X</w:t>
      </w:r>
    </w:p>
    <w:p w:rsidR="00264B1C" w:rsidRDefault="00264B1C" w:rsidP="00264B1C">
      <w:pPr>
        <w:spacing w:line="240" w:lineRule="auto"/>
        <w:ind w:left="0" w:firstLine="0"/>
        <w:rPr>
          <w:rFonts w:ascii="Times New Roman" w:hAnsi="Times New Roman" w:cs="Times New Roman"/>
          <w:lang w:val="en-US"/>
        </w:rPr>
      </w:pPr>
    </w:p>
    <w:p w:rsidR="00264B1C" w:rsidRPr="00264B1C" w:rsidRDefault="00264B1C" w:rsidP="00264B1C">
      <w:pPr>
        <w:spacing w:line="240" w:lineRule="auto"/>
        <w:ind w:left="0" w:firstLine="0"/>
        <w:rPr>
          <w:rFonts w:ascii="Times New Roman" w:hAnsi="Times New Roman" w:cs="Times New Roman"/>
        </w:rPr>
      </w:pPr>
      <w:r w:rsidRPr="00264B1C">
        <w:rPr>
          <w:rFonts w:ascii="Times New Roman" w:hAnsi="Times New Roman" w:cs="Times New Roman"/>
        </w:rPr>
        <w:t xml:space="preserve">Dari persamaan regresi tersebut dapat dijelaskan bahwa: </w:t>
      </w:r>
    </w:p>
    <w:p w:rsidR="00264B1C" w:rsidRPr="00264B1C" w:rsidRDefault="00264B1C" w:rsidP="00264B1C">
      <w:pPr>
        <w:pStyle w:val="ListParagraph"/>
        <w:numPr>
          <w:ilvl w:val="0"/>
          <w:numId w:val="10"/>
        </w:numPr>
        <w:spacing w:line="240" w:lineRule="auto"/>
        <w:rPr>
          <w:rFonts w:ascii="Times New Roman" w:hAnsi="Times New Roman" w:cs="Times New Roman"/>
        </w:rPr>
      </w:pPr>
      <w:r w:rsidRPr="00264B1C">
        <w:rPr>
          <w:rFonts w:ascii="Times New Roman" w:hAnsi="Times New Roman" w:cs="Times New Roman"/>
        </w:rPr>
        <w:t xml:space="preserve">Konstanta a sebesar 36,713 berarti nilai konstanta positif, hal ini berarti menunjukan bahwa pada saat Kredit Guna Bhakti (KGB) sama dengan nol akan menaikan </w:t>
      </w:r>
      <w:r w:rsidRPr="00264B1C">
        <w:rPr>
          <w:rFonts w:ascii="Times New Roman" w:hAnsi="Times New Roman" w:cs="Times New Roman"/>
          <w:i/>
        </w:rPr>
        <w:t xml:space="preserve">Return On Assets </w:t>
      </w:r>
      <w:r w:rsidRPr="00264B1C">
        <w:rPr>
          <w:rFonts w:ascii="Times New Roman" w:hAnsi="Times New Roman" w:cs="Times New Roman"/>
        </w:rPr>
        <w:t>(ROA) sebesar 36,713.</w:t>
      </w:r>
    </w:p>
    <w:p w:rsidR="00264B1C" w:rsidRPr="00264B1C" w:rsidRDefault="00264B1C" w:rsidP="00264B1C">
      <w:pPr>
        <w:pStyle w:val="ListParagraph"/>
        <w:numPr>
          <w:ilvl w:val="0"/>
          <w:numId w:val="10"/>
        </w:numPr>
        <w:spacing w:line="240" w:lineRule="auto"/>
        <w:rPr>
          <w:rFonts w:ascii="Times New Roman" w:hAnsi="Times New Roman" w:cs="Times New Roman"/>
        </w:rPr>
      </w:pPr>
      <w:r w:rsidRPr="00264B1C">
        <w:rPr>
          <w:rFonts w:ascii="Times New Roman" w:hAnsi="Times New Roman" w:cs="Times New Roman"/>
        </w:rPr>
        <w:t xml:space="preserve">Kredit Guna Bhakti (KGB) memiliki regresi linier sederhana sebesar -2,556 berarti jika Kredit Guna Bhakti (KGB) meningkat satu persen akan menurunkan </w:t>
      </w:r>
      <w:r w:rsidRPr="00264B1C">
        <w:rPr>
          <w:rFonts w:ascii="Times New Roman" w:hAnsi="Times New Roman" w:cs="Times New Roman"/>
          <w:i/>
        </w:rPr>
        <w:t xml:space="preserve">Return On Assets </w:t>
      </w:r>
      <w:r w:rsidRPr="00264B1C">
        <w:rPr>
          <w:rFonts w:ascii="Times New Roman" w:hAnsi="Times New Roman" w:cs="Times New Roman"/>
        </w:rPr>
        <w:t>(ROA) sebesar 2,556.</w:t>
      </w:r>
    </w:p>
    <w:p w:rsidR="00264B1C" w:rsidRDefault="00264B1C" w:rsidP="00264B1C">
      <w:pPr>
        <w:widowControl w:val="0"/>
        <w:autoSpaceDE w:val="0"/>
        <w:autoSpaceDN w:val="0"/>
        <w:adjustRightInd w:val="0"/>
        <w:spacing w:line="240" w:lineRule="auto"/>
        <w:ind w:left="0" w:right="-1" w:firstLine="0"/>
        <w:jc w:val="left"/>
        <w:rPr>
          <w:rFonts w:ascii="Times New Roman" w:hAnsi="Times New Roman"/>
          <w:b/>
          <w:lang w:val="en-US"/>
        </w:rPr>
      </w:pPr>
    </w:p>
    <w:p w:rsidR="0045518A" w:rsidRDefault="0045518A" w:rsidP="00264B1C">
      <w:pPr>
        <w:spacing w:line="240" w:lineRule="auto"/>
        <w:ind w:left="0" w:firstLine="0"/>
        <w:rPr>
          <w:rFonts w:ascii="Times New Roman" w:hAnsi="Times New Roman" w:cs="Times New Roman"/>
          <w:b/>
          <w:lang w:val="en-US"/>
        </w:rPr>
      </w:pPr>
    </w:p>
    <w:p w:rsidR="0045518A" w:rsidRDefault="0045518A" w:rsidP="00264B1C">
      <w:pPr>
        <w:spacing w:line="240" w:lineRule="auto"/>
        <w:ind w:left="0" w:firstLine="0"/>
        <w:rPr>
          <w:rFonts w:ascii="Times New Roman" w:hAnsi="Times New Roman" w:cs="Times New Roman"/>
          <w:b/>
          <w:lang w:val="en-US"/>
        </w:rPr>
      </w:pPr>
    </w:p>
    <w:p w:rsidR="0045518A" w:rsidRDefault="0045518A" w:rsidP="00264B1C">
      <w:pPr>
        <w:spacing w:line="240" w:lineRule="auto"/>
        <w:ind w:left="0" w:firstLine="0"/>
        <w:rPr>
          <w:rFonts w:ascii="Times New Roman" w:hAnsi="Times New Roman" w:cs="Times New Roman"/>
          <w:b/>
          <w:lang w:val="en-US"/>
        </w:rPr>
      </w:pPr>
    </w:p>
    <w:p w:rsidR="00264B1C" w:rsidRPr="00CD30EF" w:rsidRDefault="00264B1C" w:rsidP="00264B1C">
      <w:pPr>
        <w:spacing w:line="240" w:lineRule="auto"/>
        <w:ind w:left="0" w:firstLine="0"/>
        <w:rPr>
          <w:rFonts w:ascii="Times New Roman" w:hAnsi="Times New Roman" w:cs="Times New Roman"/>
        </w:rPr>
      </w:pPr>
      <w:r w:rsidRPr="00CD30EF">
        <w:rPr>
          <w:rFonts w:ascii="Times New Roman" w:hAnsi="Times New Roman" w:cs="Times New Roman"/>
          <w:b/>
        </w:rPr>
        <w:lastRenderedPageBreak/>
        <w:t xml:space="preserve">Analisis Koefisien Korelasi </w:t>
      </w:r>
      <w:r w:rsidRPr="00CD30EF">
        <w:rPr>
          <w:rFonts w:ascii="Times New Roman" w:hAnsi="Times New Roman" w:cs="Times New Roman"/>
          <w:b/>
          <w:i/>
        </w:rPr>
        <w:t>Pearson</w:t>
      </w:r>
    </w:p>
    <w:p w:rsidR="00264B1C" w:rsidRDefault="00264B1C" w:rsidP="00264B1C">
      <w:pPr>
        <w:spacing w:line="240" w:lineRule="auto"/>
        <w:ind w:left="0" w:firstLine="426"/>
        <w:rPr>
          <w:rFonts w:ascii="Times New Roman" w:hAnsi="Times New Roman" w:cs="Times New Roman"/>
          <w:b/>
        </w:rPr>
      </w:pPr>
      <w:r w:rsidRPr="00CD30EF">
        <w:rPr>
          <w:rFonts w:ascii="Times New Roman" w:hAnsi="Times New Roman" w:cs="Times New Roman"/>
        </w:rPr>
        <w:t xml:space="preserve">Koefisien korelasi </w:t>
      </w:r>
      <w:r w:rsidRPr="00CD30EF">
        <w:rPr>
          <w:rFonts w:ascii="Times New Roman" w:hAnsi="Times New Roman" w:cs="Times New Roman"/>
          <w:i/>
        </w:rPr>
        <w:t>P</w:t>
      </w:r>
      <w:r w:rsidRPr="00CD30EF">
        <w:rPr>
          <w:rFonts w:ascii="Times New Roman" w:hAnsi="Times New Roman" w:cs="Times New Roman"/>
          <w:i/>
          <w:iCs/>
        </w:rPr>
        <w:t>earson</w:t>
      </w:r>
      <w:r w:rsidRPr="00CD30EF">
        <w:rPr>
          <w:rFonts w:ascii="Times New Roman" w:hAnsi="Times New Roman" w:cs="Times New Roman"/>
        </w:rPr>
        <w:t xml:space="preserve"> digunakan untuk mengukur seberapa kuatnya </w:t>
      </w:r>
      <w:r w:rsidR="00353249">
        <w:rPr>
          <w:rFonts w:ascii="Times New Roman" w:hAnsi="Times New Roman" w:cs="Times New Roman"/>
          <w:lang w:val="en-US"/>
        </w:rPr>
        <w:t xml:space="preserve">Kredit Guna Bhakti </w:t>
      </w:r>
      <w:r w:rsidRPr="00CD30EF">
        <w:rPr>
          <w:rFonts w:ascii="Times New Roman" w:hAnsi="Times New Roman" w:cs="Times New Roman"/>
        </w:rPr>
        <w:t xml:space="preserve">terhadap </w:t>
      </w:r>
      <w:r w:rsidRPr="00CD30EF">
        <w:rPr>
          <w:rFonts w:ascii="Times New Roman" w:hAnsi="Times New Roman" w:cs="Times New Roman"/>
          <w:i/>
        </w:rPr>
        <w:t>Return On Assets</w:t>
      </w:r>
      <w:r w:rsidRPr="00CD30EF">
        <w:rPr>
          <w:rFonts w:ascii="Times New Roman" w:hAnsi="Times New Roman" w:cs="Times New Roman"/>
        </w:rPr>
        <w:t xml:space="preserve"> (ROA). Dari hasil perhitungan dengan menggunakan bantuan </w:t>
      </w:r>
      <w:r w:rsidRPr="00CD30EF">
        <w:rPr>
          <w:rFonts w:ascii="Times New Roman" w:hAnsi="Times New Roman" w:cs="Times New Roman"/>
          <w:i/>
        </w:rPr>
        <w:t>software</w:t>
      </w:r>
      <w:r w:rsidRPr="00CD30EF">
        <w:rPr>
          <w:rFonts w:ascii="Times New Roman" w:hAnsi="Times New Roman" w:cs="Times New Roman"/>
        </w:rPr>
        <w:t xml:space="preserve"> SPSS 20 diperoleh hasil sebagai berikut:</w:t>
      </w:r>
      <w:r w:rsidRPr="00CD30EF">
        <w:rPr>
          <w:rFonts w:ascii="Times New Roman" w:hAnsi="Times New Roman" w:cs="Times New Roman"/>
          <w:b/>
        </w:rPr>
        <w:t xml:space="preserve">    </w:t>
      </w:r>
    </w:p>
    <w:p w:rsidR="00353249" w:rsidRDefault="00353249" w:rsidP="00994059">
      <w:pPr>
        <w:spacing w:line="240" w:lineRule="auto"/>
        <w:ind w:left="0" w:firstLine="0"/>
        <w:rPr>
          <w:rFonts w:ascii="Times New Roman" w:hAnsi="Times New Roman" w:cs="Times New Roman"/>
          <w:b/>
          <w:sz w:val="20"/>
          <w:szCs w:val="20"/>
          <w:lang w:val="en-US"/>
        </w:rPr>
      </w:pPr>
    </w:p>
    <w:p w:rsidR="00264B1C" w:rsidRPr="00353249" w:rsidRDefault="00264B1C" w:rsidP="00353249">
      <w:pPr>
        <w:spacing w:line="240" w:lineRule="auto"/>
        <w:ind w:left="0" w:firstLine="0"/>
        <w:jc w:val="center"/>
        <w:rPr>
          <w:rFonts w:ascii="Times New Roman" w:hAnsi="Times New Roman" w:cs="Times New Roman"/>
          <w:b/>
          <w:sz w:val="20"/>
          <w:szCs w:val="20"/>
          <w:lang w:val="en-US"/>
        </w:rPr>
      </w:pPr>
      <w:r w:rsidRPr="002F0DAC">
        <w:rPr>
          <w:rFonts w:ascii="Times New Roman" w:hAnsi="Times New Roman" w:cs="Times New Roman"/>
          <w:b/>
          <w:sz w:val="20"/>
          <w:szCs w:val="20"/>
        </w:rPr>
        <w:t xml:space="preserve">Tabel </w:t>
      </w:r>
      <w:r w:rsidR="00353249">
        <w:rPr>
          <w:rFonts w:ascii="Times New Roman" w:hAnsi="Times New Roman" w:cs="Times New Roman"/>
          <w:b/>
          <w:sz w:val="20"/>
          <w:szCs w:val="20"/>
          <w:lang w:val="en-US"/>
        </w:rPr>
        <w:t>6</w:t>
      </w:r>
    </w:p>
    <w:p w:rsidR="00264B1C" w:rsidRPr="00917ABF" w:rsidRDefault="00264B1C" w:rsidP="00353249">
      <w:pPr>
        <w:spacing w:line="240" w:lineRule="auto"/>
        <w:ind w:left="0" w:firstLine="0"/>
        <w:jc w:val="center"/>
        <w:rPr>
          <w:rFonts w:ascii="Times New Roman" w:hAnsi="Times New Roman" w:cs="Times New Roman"/>
          <w:b/>
          <w:sz w:val="20"/>
          <w:szCs w:val="20"/>
        </w:rPr>
      </w:pPr>
      <w:r w:rsidRPr="002F0DAC">
        <w:rPr>
          <w:rFonts w:ascii="Times New Roman" w:hAnsi="Times New Roman" w:cs="Times New Roman"/>
          <w:b/>
          <w:sz w:val="20"/>
          <w:szCs w:val="20"/>
        </w:rPr>
        <w:t xml:space="preserve">Koefisien </w:t>
      </w:r>
      <w:r>
        <w:rPr>
          <w:rFonts w:ascii="Times New Roman" w:hAnsi="Times New Roman" w:cs="Times New Roman"/>
          <w:b/>
          <w:sz w:val="20"/>
          <w:szCs w:val="20"/>
        </w:rPr>
        <w:t>Korelasi</w:t>
      </w:r>
    </w:p>
    <w:tbl>
      <w:tblPr>
        <w:tblW w:w="4684" w:type="dxa"/>
        <w:tblInd w:w="19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1957"/>
        <w:gridCol w:w="727"/>
        <w:gridCol w:w="1000"/>
        <w:gridCol w:w="1000"/>
      </w:tblGrid>
      <w:tr w:rsidR="00353249" w:rsidRPr="004415FC" w:rsidTr="00353249">
        <w:trPr>
          <w:cantSplit/>
        </w:trPr>
        <w:tc>
          <w:tcPr>
            <w:tcW w:w="4684" w:type="dxa"/>
            <w:gridSpan w:val="4"/>
            <w:tcBorders>
              <w:top w:val="nil"/>
              <w:left w:val="nil"/>
              <w:bottom w:val="nil"/>
              <w:right w:val="nil"/>
            </w:tcBorders>
            <w:shd w:val="clear" w:color="auto" w:fill="FFFFFF"/>
          </w:tcPr>
          <w:p w:rsidR="00353249" w:rsidRPr="004415FC" w:rsidRDefault="00353249" w:rsidP="005F4E58">
            <w:pPr>
              <w:autoSpaceDE w:val="0"/>
              <w:autoSpaceDN w:val="0"/>
              <w:adjustRightInd w:val="0"/>
              <w:spacing w:line="320" w:lineRule="atLeast"/>
              <w:ind w:left="60" w:right="60"/>
              <w:jc w:val="center"/>
              <w:rPr>
                <w:rFonts w:ascii="Arial" w:hAnsi="Arial" w:cs="Arial"/>
                <w:color w:val="000000"/>
                <w:sz w:val="18"/>
                <w:szCs w:val="18"/>
              </w:rPr>
            </w:pPr>
            <w:r w:rsidRPr="004415FC">
              <w:rPr>
                <w:rFonts w:ascii="Arial" w:hAnsi="Arial" w:cs="Arial"/>
                <w:b/>
                <w:bCs/>
                <w:color w:val="000000"/>
                <w:sz w:val="18"/>
                <w:szCs w:val="18"/>
              </w:rPr>
              <w:t>Correlations</w:t>
            </w:r>
          </w:p>
        </w:tc>
      </w:tr>
      <w:tr w:rsidR="00353249" w:rsidRPr="004415FC" w:rsidTr="00353249">
        <w:trPr>
          <w:cantSplit/>
          <w:trHeight w:val="114"/>
        </w:trPr>
        <w:tc>
          <w:tcPr>
            <w:tcW w:w="2684" w:type="dxa"/>
            <w:gridSpan w:val="2"/>
            <w:tcBorders>
              <w:top w:val="single" w:sz="16" w:space="0" w:color="000000"/>
              <w:left w:val="single" w:sz="16" w:space="0" w:color="000000"/>
              <w:bottom w:val="single" w:sz="16" w:space="0" w:color="000000"/>
              <w:right w:val="nil"/>
            </w:tcBorders>
            <w:shd w:val="clear" w:color="auto" w:fill="FFFFFF"/>
          </w:tcPr>
          <w:p w:rsidR="00353249" w:rsidRPr="00353249" w:rsidRDefault="00353249" w:rsidP="005F4E58">
            <w:pPr>
              <w:autoSpaceDE w:val="0"/>
              <w:autoSpaceDN w:val="0"/>
              <w:adjustRightInd w:val="0"/>
              <w:spacing w:line="320" w:lineRule="atLeast"/>
              <w:ind w:left="60" w:right="60"/>
              <w:rPr>
                <w:rFonts w:ascii="Arial" w:hAnsi="Arial" w:cs="Arial"/>
                <w:color w:val="000000"/>
                <w:sz w:val="16"/>
                <w:szCs w:val="16"/>
              </w:rPr>
            </w:pPr>
          </w:p>
        </w:tc>
        <w:tc>
          <w:tcPr>
            <w:tcW w:w="1000" w:type="dxa"/>
            <w:tcBorders>
              <w:top w:val="single" w:sz="16" w:space="0" w:color="000000"/>
              <w:left w:val="single" w:sz="16" w:space="0" w:color="000000"/>
              <w:bottom w:val="single" w:sz="16" w:space="0" w:color="000000"/>
            </w:tcBorders>
            <w:shd w:val="clear" w:color="auto" w:fill="FFFFFF"/>
          </w:tcPr>
          <w:p w:rsidR="00353249" w:rsidRPr="00353249" w:rsidRDefault="00353249" w:rsidP="00353249">
            <w:pPr>
              <w:autoSpaceDE w:val="0"/>
              <w:autoSpaceDN w:val="0"/>
              <w:adjustRightInd w:val="0"/>
              <w:spacing w:line="320" w:lineRule="atLeast"/>
              <w:ind w:left="-189" w:right="60" w:firstLine="0"/>
              <w:jc w:val="center"/>
              <w:rPr>
                <w:rFonts w:ascii="Arial" w:hAnsi="Arial" w:cs="Arial"/>
                <w:color w:val="000000"/>
                <w:sz w:val="16"/>
                <w:szCs w:val="16"/>
              </w:rPr>
            </w:pPr>
            <w:r w:rsidRPr="00353249">
              <w:rPr>
                <w:rFonts w:ascii="Arial" w:hAnsi="Arial" w:cs="Arial"/>
                <w:color w:val="000000"/>
                <w:sz w:val="16"/>
                <w:szCs w:val="16"/>
              </w:rPr>
              <w:t>ROA</w:t>
            </w:r>
          </w:p>
        </w:tc>
        <w:tc>
          <w:tcPr>
            <w:tcW w:w="1000" w:type="dxa"/>
            <w:tcBorders>
              <w:top w:val="single" w:sz="16" w:space="0" w:color="000000"/>
              <w:bottom w:val="single" w:sz="16" w:space="0" w:color="000000"/>
              <w:right w:val="single" w:sz="16" w:space="0" w:color="000000"/>
            </w:tcBorders>
            <w:shd w:val="clear" w:color="auto" w:fill="FFFFFF"/>
          </w:tcPr>
          <w:p w:rsidR="00353249" w:rsidRPr="00353249" w:rsidRDefault="00353249" w:rsidP="00353249">
            <w:pPr>
              <w:autoSpaceDE w:val="0"/>
              <w:autoSpaceDN w:val="0"/>
              <w:adjustRightInd w:val="0"/>
              <w:spacing w:line="320" w:lineRule="atLeast"/>
              <w:ind w:left="60" w:right="60" w:firstLine="16"/>
              <w:jc w:val="center"/>
              <w:rPr>
                <w:rFonts w:ascii="Arial" w:hAnsi="Arial" w:cs="Arial"/>
                <w:color w:val="000000"/>
                <w:sz w:val="16"/>
                <w:szCs w:val="16"/>
              </w:rPr>
            </w:pPr>
            <w:r w:rsidRPr="00353249">
              <w:rPr>
                <w:rFonts w:ascii="Arial" w:hAnsi="Arial" w:cs="Arial"/>
                <w:color w:val="000000"/>
                <w:sz w:val="16"/>
                <w:szCs w:val="16"/>
              </w:rPr>
              <w:t>KGB</w:t>
            </w:r>
          </w:p>
        </w:tc>
      </w:tr>
      <w:tr w:rsidR="00353249" w:rsidRPr="004415FC" w:rsidTr="00353249">
        <w:trPr>
          <w:cantSplit/>
        </w:trPr>
        <w:tc>
          <w:tcPr>
            <w:tcW w:w="1957" w:type="dxa"/>
            <w:vMerge w:val="restart"/>
            <w:tcBorders>
              <w:top w:val="single" w:sz="16" w:space="0" w:color="000000"/>
              <w:left w:val="single" w:sz="16" w:space="0" w:color="000000"/>
              <w:bottom w:val="nil"/>
              <w:right w:val="nil"/>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Pearson Correlation</w:t>
            </w:r>
          </w:p>
        </w:tc>
        <w:tc>
          <w:tcPr>
            <w:tcW w:w="727" w:type="dxa"/>
            <w:tcBorders>
              <w:top w:val="single" w:sz="16" w:space="0" w:color="000000"/>
              <w:left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ROA</w:t>
            </w:r>
          </w:p>
        </w:tc>
        <w:tc>
          <w:tcPr>
            <w:tcW w:w="1000" w:type="dxa"/>
            <w:tcBorders>
              <w:top w:val="single" w:sz="16" w:space="0" w:color="000000"/>
              <w:left w:val="single" w:sz="16" w:space="0" w:color="000000"/>
              <w:bottom w:val="nil"/>
            </w:tcBorders>
            <w:shd w:val="clear" w:color="auto" w:fill="FFFFFF"/>
            <w:vAlign w:val="center"/>
          </w:tcPr>
          <w:p w:rsidR="00353249" w:rsidRPr="00353249" w:rsidRDefault="00353249" w:rsidP="00353249">
            <w:pPr>
              <w:autoSpaceDE w:val="0"/>
              <w:autoSpaceDN w:val="0"/>
              <w:adjustRightInd w:val="0"/>
              <w:spacing w:line="320" w:lineRule="atLeast"/>
              <w:ind w:left="-189" w:right="60" w:firstLine="0"/>
              <w:jc w:val="right"/>
              <w:rPr>
                <w:rFonts w:ascii="Arial" w:hAnsi="Arial" w:cs="Arial"/>
                <w:color w:val="000000"/>
                <w:sz w:val="16"/>
                <w:szCs w:val="16"/>
              </w:rPr>
            </w:pPr>
            <w:r w:rsidRPr="00353249">
              <w:rPr>
                <w:rFonts w:ascii="Arial" w:hAnsi="Arial" w:cs="Arial"/>
                <w:color w:val="000000"/>
                <w:sz w:val="16"/>
                <w:szCs w:val="16"/>
              </w:rPr>
              <w:t>1,000</w:t>
            </w:r>
          </w:p>
        </w:tc>
        <w:tc>
          <w:tcPr>
            <w:tcW w:w="1000" w:type="dxa"/>
            <w:tcBorders>
              <w:top w:val="single" w:sz="16" w:space="0" w:color="000000"/>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16"/>
              <w:jc w:val="right"/>
              <w:rPr>
                <w:rFonts w:ascii="Arial" w:hAnsi="Arial" w:cs="Arial"/>
                <w:color w:val="000000"/>
                <w:sz w:val="16"/>
                <w:szCs w:val="16"/>
              </w:rPr>
            </w:pPr>
            <w:r w:rsidRPr="00353249">
              <w:rPr>
                <w:rFonts w:ascii="Arial" w:hAnsi="Arial" w:cs="Arial"/>
                <w:color w:val="000000"/>
                <w:sz w:val="16"/>
                <w:szCs w:val="16"/>
              </w:rPr>
              <w:t>-,897</w:t>
            </w:r>
          </w:p>
        </w:tc>
      </w:tr>
      <w:tr w:rsidR="00353249" w:rsidRPr="004415FC" w:rsidTr="00353249">
        <w:trPr>
          <w:cantSplit/>
        </w:trPr>
        <w:tc>
          <w:tcPr>
            <w:tcW w:w="1957" w:type="dxa"/>
            <w:vMerge/>
            <w:tcBorders>
              <w:top w:val="single" w:sz="16" w:space="0" w:color="000000"/>
              <w:left w:val="single" w:sz="16" w:space="0" w:color="000000"/>
              <w:bottom w:val="nil"/>
              <w:right w:val="nil"/>
            </w:tcBorders>
            <w:shd w:val="clear" w:color="auto" w:fill="FFFFFF"/>
            <w:vAlign w:val="center"/>
          </w:tcPr>
          <w:p w:rsidR="00353249" w:rsidRPr="00353249" w:rsidRDefault="00353249" w:rsidP="00353249">
            <w:pPr>
              <w:autoSpaceDE w:val="0"/>
              <w:autoSpaceDN w:val="0"/>
              <w:adjustRightInd w:val="0"/>
              <w:spacing w:line="240" w:lineRule="auto"/>
              <w:ind w:firstLine="7"/>
              <w:rPr>
                <w:rFonts w:ascii="Arial" w:hAnsi="Arial" w:cs="Arial"/>
                <w:color w:val="000000"/>
                <w:sz w:val="16"/>
                <w:szCs w:val="16"/>
              </w:rPr>
            </w:pPr>
          </w:p>
        </w:tc>
        <w:tc>
          <w:tcPr>
            <w:tcW w:w="727" w:type="dxa"/>
            <w:tcBorders>
              <w:top w:val="nil"/>
              <w:left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KGB</w:t>
            </w:r>
          </w:p>
        </w:tc>
        <w:tc>
          <w:tcPr>
            <w:tcW w:w="1000" w:type="dxa"/>
            <w:tcBorders>
              <w:top w:val="nil"/>
              <w:left w:val="single" w:sz="16" w:space="0" w:color="000000"/>
              <w:bottom w:val="nil"/>
            </w:tcBorders>
            <w:shd w:val="clear" w:color="auto" w:fill="FFFFFF"/>
            <w:vAlign w:val="center"/>
          </w:tcPr>
          <w:p w:rsidR="00353249" w:rsidRPr="00353249" w:rsidRDefault="00353249" w:rsidP="00353249">
            <w:pPr>
              <w:autoSpaceDE w:val="0"/>
              <w:autoSpaceDN w:val="0"/>
              <w:adjustRightInd w:val="0"/>
              <w:spacing w:line="320" w:lineRule="atLeast"/>
              <w:ind w:left="-189" w:right="60" w:firstLine="0"/>
              <w:jc w:val="right"/>
              <w:rPr>
                <w:rFonts w:ascii="Arial" w:hAnsi="Arial" w:cs="Arial"/>
                <w:color w:val="000000"/>
                <w:sz w:val="16"/>
                <w:szCs w:val="16"/>
              </w:rPr>
            </w:pPr>
            <w:r w:rsidRPr="00353249">
              <w:rPr>
                <w:rFonts w:ascii="Arial" w:hAnsi="Arial" w:cs="Arial"/>
                <w:color w:val="000000"/>
                <w:sz w:val="16"/>
                <w:szCs w:val="16"/>
              </w:rPr>
              <w:t>-,897</w:t>
            </w:r>
          </w:p>
        </w:tc>
        <w:tc>
          <w:tcPr>
            <w:tcW w:w="1000" w:type="dxa"/>
            <w:tcBorders>
              <w:top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16"/>
              <w:jc w:val="right"/>
              <w:rPr>
                <w:rFonts w:ascii="Arial" w:hAnsi="Arial" w:cs="Arial"/>
                <w:color w:val="000000"/>
                <w:sz w:val="16"/>
                <w:szCs w:val="16"/>
              </w:rPr>
            </w:pPr>
            <w:r w:rsidRPr="00353249">
              <w:rPr>
                <w:rFonts w:ascii="Arial" w:hAnsi="Arial" w:cs="Arial"/>
                <w:color w:val="000000"/>
                <w:sz w:val="16"/>
                <w:szCs w:val="16"/>
              </w:rPr>
              <w:t>1,000</w:t>
            </w:r>
          </w:p>
        </w:tc>
      </w:tr>
      <w:tr w:rsidR="00353249" w:rsidRPr="004415FC" w:rsidTr="00353249">
        <w:trPr>
          <w:cantSplit/>
        </w:trPr>
        <w:tc>
          <w:tcPr>
            <w:tcW w:w="1957" w:type="dxa"/>
            <w:vMerge w:val="restart"/>
            <w:tcBorders>
              <w:top w:val="nil"/>
              <w:left w:val="single" w:sz="16" w:space="0" w:color="000000"/>
              <w:bottom w:val="nil"/>
              <w:right w:val="nil"/>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Sig. (1-tailed)</w:t>
            </w:r>
          </w:p>
        </w:tc>
        <w:tc>
          <w:tcPr>
            <w:tcW w:w="727" w:type="dxa"/>
            <w:tcBorders>
              <w:top w:val="nil"/>
              <w:left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ROA</w:t>
            </w:r>
          </w:p>
        </w:tc>
        <w:tc>
          <w:tcPr>
            <w:tcW w:w="1000" w:type="dxa"/>
            <w:tcBorders>
              <w:top w:val="nil"/>
              <w:left w:val="single" w:sz="16" w:space="0" w:color="000000"/>
              <w:bottom w:val="nil"/>
            </w:tcBorders>
            <w:shd w:val="clear" w:color="auto" w:fill="FFFFFF"/>
            <w:vAlign w:val="center"/>
          </w:tcPr>
          <w:p w:rsidR="00353249" w:rsidRPr="00353249" w:rsidRDefault="00353249" w:rsidP="00353249">
            <w:pPr>
              <w:autoSpaceDE w:val="0"/>
              <w:autoSpaceDN w:val="0"/>
              <w:adjustRightInd w:val="0"/>
              <w:spacing w:line="320" w:lineRule="atLeast"/>
              <w:ind w:left="-189" w:right="60" w:firstLine="0"/>
              <w:jc w:val="right"/>
              <w:rPr>
                <w:rFonts w:ascii="Arial" w:hAnsi="Arial" w:cs="Arial"/>
                <w:color w:val="000000"/>
                <w:sz w:val="16"/>
                <w:szCs w:val="16"/>
              </w:rPr>
            </w:pPr>
            <w:r w:rsidRPr="00353249">
              <w:rPr>
                <w:rFonts w:ascii="Arial" w:hAnsi="Arial" w:cs="Arial"/>
                <w:color w:val="000000"/>
                <w:sz w:val="16"/>
                <w:szCs w:val="16"/>
              </w:rPr>
              <w:t>.</w:t>
            </w:r>
          </w:p>
        </w:tc>
        <w:tc>
          <w:tcPr>
            <w:tcW w:w="1000" w:type="dxa"/>
            <w:tcBorders>
              <w:top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16"/>
              <w:jc w:val="right"/>
              <w:rPr>
                <w:rFonts w:ascii="Arial" w:hAnsi="Arial" w:cs="Arial"/>
                <w:color w:val="000000"/>
                <w:sz w:val="16"/>
                <w:szCs w:val="16"/>
              </w:rPr>
            </w:pPr>
            <w:r w:rsidRPr="00353249">
              <w:rPr>
                <w:rFonts w:ascii="Arial" w:hAnsi="Arial" w:cs="Arial"/>
                <w:color w:val="000000"/>
                <w:sz w:val="16"/>
                <w:szCs w:val="16"/>
              </w:rPr>
              <w:t>,008</w:t>
            </w:r>
          </w:p>
        </w:tc>
      </w:tr>
      <w:tr w:rsidR="00353249" w:rsidRPr="004415FC" w:rsidTr="00353249">
        <w:trPr>
          <w:cantSplit/>
        </w:trPr>
        <w:tc>
          <w:tcPr>
            <w:tcW w:w="1957" w:type="dxa"/>
            <w:vMerge/>
            <w:tcBorders>
              <w:top w:val="nil"/>
              <w:left w:val="single" w:sz="16" w:space="0" w:color="000000"/>
              <w:bottom w:val="nil"/>
              <w:right w:val="nil"/>
            </w:tcBorders>
            <w:shd w:val="clear" w:color="auto" w:fill="FFFFFF"/>
            <w:vAlign w:val="center"/>
          </w:tcPr>
          <w:p w:rsidR="00353249" w:rsidRPr="00353249" w:rsidRDefault="00353249" w:rsidP="00353249">
            <w:pPr>
              <w:autoSpaceDE w:val="0"/>
              <w:autoSpaceDN w:val="0"/>
              <w:adjustRightInd w:val="0"/>
              <w:spacing w:line="240" w:lineRule="auto"/>
              <w:ind w:firstLine="7"/>
              <w:rPr>
                <w:rFonts w:ascii="Arial" w:hAnsi="Arial" w:cs="Arial"/>
                <w:color w:val="000000"/>
                <w:sz w:val="16"/>
                <w:szCs w:val="16"/>
              </w:rPr>
            </w:pPr>
          </w:p>
        </w:tc>
        <w:tc>
          <w:tcPr>
            <w:tcW w:w="727" w:type="dxa"/>
            <w:tcBorders>
              <w:top w:val="nil"/>
              <w:left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KGB</w:t>
            </w:r>
          </w:p>
        </w:tc>
        <w:tc>
          <w:tcPr>
            <w:tcW w:w="1000" w:type="dxa"/>
            <w:tcBorders>
              <w:top w:val="nil"/>
              <w:left w:val="single" w:sz="16" w:space="0" w:color="000000"/>
              <w:bottom w:val="nil"/>
            </w:tcBorders>
            <w:shd w:val="clear" w:color="auto" w:fill="FFFFFF"/>
            <w:vAlign w:val="center"/>
          </w:tcPr>
          <w:p w:rsidR="00353249" w:rsidRPr="00353249" w:rsidRDefault="00353249" w:rsidP="00353249">
            <w:pPr>
              <w:autoSpaceDE w:val="0"/>
              <w:autoSpaceDN w:val="0"/>
              <w:adjustRightInd w:val="0"/>
              <w:spacing w:line="320" w:lineRule="atLeast"/>
              <w:ind w:left="-189" w:right="60" w:firstLine="0"/>
              <w:jc w:val="right"/>
              <w:rPr>
                <w:rFonts w:ascii="Arial" w:hAnsi="Arial" w:cs="Arial"/>
                <w:color w:val="000000"/>
                <w:sz w:val="16"/>
                <w:szCs w:val="16"/>
              </w:rPr>
            </w:pPr>
            <w:r w:rsidRPr="00353249">
              <w:rPr>
                <w:rFonts w:ascii="Arial" w:hAnsi="Arial" w:cs="Arial"/>
                <w:color w:val="000000"/>
                <w:sz w:val="16"/>
                <w:szCs w:val="16"/>
              </w:rPr>
              <w:t>,008</w:t>
            </w:r>
          </w:p>
        </w:tc>
        <w:tc>
          <w:tcPr>
            <w:tcW w:w="1000" w:type="dxa"/>
            <w:tcBorders>
              <w:top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16"/>
              <w:jc w:val="right"/>
              <w:rPr>
                <w:rFonts w:ascii="Arial" w:hAnsi="Arial" w:cs="Arial"/>
                <w:color w:val="000000"/>
                <w:sz w:val="16"/>
                <w:szCs w:val="16"/>
              </w:rPr>
            </w:pPr>
            <w:r w:rsidRPr="00353249">
              <w:rPr>
                <w:rFonts w:ascii="Arial" w:hAnsi="Arial" w:cs="Arial"/>
                <w:color w:val="000000"/>
                <w:sz w:val="16"/>
                <w:szCs w:val="16"/>
              </w:rPr>
              <w:t>.</w:t>
            </w:r>
          </w:p>
        </w:tc>
      </w:tr>
      <w:tr w:rsidR="00353249" w:rsidRPr="004415FC" w:rsidTr="00353249">
        <w:trPr>
          <w:cantSplit/>
        </w:trPr>
        <w:tc>
          <w:tcPr>
            <w:tcW w:w="1957" w:type="dxa"/>
            <w:vMerge w:val="restart"/>
            <w:tcBorders>
              <w:top w:val="nil"/>
              <w:left w:val="single" w:sz="16" w:space="0" w:color="000000"/>
              <w:bottom w:val="single" w:sz="16" w:space="0" w:color="000000"/>
              <w:right w:val="nil"/>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N</w:t>
            </w:r>
          </w:p>
        </w:tc>
        <w:tc>
          <w:tcPr>
            <w:tcW w:w="727" w:type="dxa"/>
            <w:tcBorders>
              <w:top w:val="nil"/>
              <w:left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ROA</w:t>
            </w:r>
          </w:p>
        </w:tc>
        <w:tc>
          <w:tcPr>
            <w:tcW w:w="1000" w:type="dxa"/>
            <w:tcBorders>
              <w:top w:val="nil"/>
              <w:left w:val="single" w:sz="16" w:space="0" w:color="000000"/>
              <w:bottom w:val="nil"/>
            </w:tcBorders>
            <w:shd w:val="clear" w:color="auto" w:fill="FFFFFF"/>
            <w:vAlign w:val="center"/>
          </w:tcPr>
          <w:p w:rsidR="00353249" w:rsidRPr="00353249" w:rsidRDefault="00353249" w:rsidP="00353249">
            <w:pPr>
              <w:autoSpaceDE w:val="0"/>
              <w:autoSpaceDN w:val="0"/>
              <w:adjustRightInd w:val="0"/>
              <w:spacing w:line="320" w:lineRule="atLeast"/>
              <w:ind w:left="-189" w:right="60" w:firstLine="0"/>
              <w:jc w:val="right"/>
              <w:rPr>
                <w:rFonts w:ascii="Arial" w:hAnsi="Arial" w:cs="Arial"/>
                <w:color w:val="000000"/>
                <w:sz w:val="16"/>
                <w:szCs w:val="16"/>
              </w:rPr>
            </w:pPr>
            <w:r w:rsidRPr="00353249">
              <w:rPr>
                <w:rFonts w:ascii="Arial" w:hAnsi="Arial" w:cs="Arial"/>
                <w:color w:val="000000"/>
                <w:sz w:val="16"/>
                <w:szCs w:val="16"/>
              </w:rPr>
              <w:t>6</w:t>
            </w:r>
          </w:p>
        </w:tc>
        <w:tc>
          <w:tcPr>
            <w:tcW w:w="1000" w:type="dxa"/>
            <w:tcBorders>
              <w:top w:val="nil"/>
              <w:bottom w:val="nil"/>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16"/>
              <w:jc w:val="right"/>
              <w:rPr>
                <w:rFonts w:ascii="Arial" w:hAnsi="Arial" w:cs="Arial"/>
                <w:color w:val="000000"/>
                <w:sz w:val="16"/>
                <w:szCs w:val="16"/>
              </w:rPr>
            </w:pPr>
            <w:r w:rsidRPr="00353249">
              <w:rPr>
                <w:rFonts w:ascii="Arial" w:hAnsi="Arial" w:cs="Arial"/>
                <w:color w:val="000000"/>
                <w:sz w:val="16"/>
                <w:szCs w:val="16"/>
              </w:rPr>
              <w:t>6</w:t>
            </w:r>
          </w:p>
        </w:tc>
      </w:tr>
      <w:tr w:rsidR="00353249" w:rsidRPr="004415FC" w:rsidTr="00353249">
        <w:trPr>
          <w:cantSplit/>
        </w:trPr>
        <w:tc>
          <w:tcPr>
            <w:tcW w:w="1957" w:type="dxa"/>
            <w:vMerge/>
            <w:tcBorders>
              <w:top w:val="nil"/>
              <w:left w:val="single" w:sz="16" w:space="0" w:color="000000"/>
              <w:bottom w:val="single" w:sz="16" w:space="0" w:color="000000"/>
              <w:right w:val="nil"/>
            </w:tcBorders>
            <w:shd w:val="clear" w:color="auto" w:fill="FFFFFF"/>
            <w:vAlign w:val="center"/>
          </w:tcPr>
          <w:p w:rsidR="00353249" w:rsidRPr="00353249" w:rsidRDefault="00353249" w:rsidP="00353249">
            <w:pPr>
              <w:autoSpaceDE w:val="0"/>
              <w:autoSpaceDN w:val="0"/>
              <w:adjustRightInd w:val="0"/>
              <w:spacing w:line="240" w:lineRule="auto"/>
              <w:ind w:firstLine="7"/>
              <w:rPr>
                <w:rFonts w:ascii="Arial" w:hAnsi="Arial" w:cs="Arial"/>
                <w:color w:val="000000"/>
                <w:sz w:val="16"/>
                <w:szCs w:val="16"/>
              </w:rPr>
            </w:pPr>
          </w:p>
        </w:tc>
        <w:tc>
          <w:tcPr>
            <w:tcW w:w="727" w:type="dxa"/>
            <w:tcBorders>
              <w:top w:val="nil"/>
              <w:left w:val="nil"/>
              <w:bottom w:val="single" w:sz="16" w:space="0" w:color="000000"/>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7"/>
              <w:rPr>
                <w:rFonts w:ascii="Arial" w:hAnsi="Arial" w:cs="Arial"/>
                <w:color w:val="000000"/>
                <w:sz w:val="16"/>
                <w:szCs w:val="16"/>
              </w:rPr>
            </w:pPr>
            <w:r w:rsidRPr="00353249">
              <w:rPr>
                <w:rFonts w:ascii="Arial" w:hAnsi="Arial" w:cs="Arial"/>
                <w:color w:val="000000"/>
                <w:sz w:val="16"/>
                <w:szCs w:val="16"/>
              </w:rPr>
              <w:t>KGB</w:t>
            </w:r>
          </w:p>
        </w:tc>
        <w:tc>
          <w:tcPr>
            <w:tcW w:w="1000" w:type="dxa"/>
            <w:tcBorders>
              <w:top w:val="nil"/>
              <w:left w:val="single" w:sz="16" w:space="0" w:color="000000"/>
              <w:bottom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189" w:right="60" w:firstLine="0"/>
              <w:jc w:val="right"/>
              <w:rPr>
                <w:rFonts w:ascii="Arial" w:hAnsi="Arial" w:cs="Arial"/>
                <w:color w:val="000000"/>
                <w:sz w:val="16"/>
                <w:szCs w:val="16"/>
              </w:rPr>
            </w:pPr>
            <w:r w:rsidRPr="00353249">
              <w:rPr>
                <w:rFonts w:ascii="Arial" w:hAnsi="Arial" w:cs="Arial"/>
                <w:color w:val="000000"/>
                <w:sz w:val="16"/>
                <w:szCs w:val="16"/>
              </w:rPr>
              <w:t>6</w:t>
            </w:r>
          </w:p>
        </w:tc>
        <w:tc>
          <w:tcPr>
            <w:tcW w:w="1000" w:type="dxa"/>
            <w:tcBorders>
              <w:top w:val="nil"/>
              <w:bottom w:val="single" w:sz="16" w:space="0" w:color="000000"/>
              <w:right w:val="single" w:sz="16" w:space="0" w:color="000000"/>
            </w:tcBorders>
            <w:shd w:val="clear" w:color="auto" w:fill="FFFFFF"/>
            <w:vAlign w:val="center"/>
          </w:tcPr>
          <w:p w:rsidR="00353249" w:rsidRPr="00353249" w:rsidRDefault="00353249" w:rsidP="00353249">
            <w:pPr>
              <w:autoSpaceDE w:val="0"/>
              <w:autoSpaceDN w:val="0"/>
              <w:adjustRightInd w:val="0"/>
              <w:spacing w:line="320" w:lineRule="atLeast"/>
              <w:ind w:left="60" w:right="60" w:firstLine="16"/>
              <w:jc w:val="right"/>
              <w:rPr>
                <w:rFonts w:ascii="Arial" w:hAnsi="Arial" w:cs="Arial"/>
                <w:color w:val="000000"/>
                <w:sz w:val="16"/>
                <w:szCs w:val="16"/>
              </w:rPr>
            </w:pPr>
            <w:r w:rsidRPr="00353249">
              <w:rPr>
                <w:rFonts w:ascii="Arial" w:hAnsi="Arial" w:cs="Arial"/>
                <w:color w:val="000000"/>
                <w:sz w:val="16"/>
                <w:szCs w:val="16"/>
              </w:rPr>
              <w:t>6</w:t>
            </w:r>
          </w:p>
        </w:tc>
      </w:tr>
    </w:tbl>
    <w:p w:rsidR="00353249" w:rsidRPr="00353249" w:rsidRDefault="00353249" w:rsidP="00353249">
      <w:pPr>
        <w:ind w:left="2138"/>
        <w:rPr>
          <w:rFonts w:ascii="Times New Roman" w:hAnsi="Times New Roman" w:cs="Times New Roman"/>
          <w:sz w:val="24"/>
          <w:szCs w:val="24"/>
          <w:lang w:val="en-US"/>
        </w:rPr>
      </w:pPr>
      <w:r>
        <w:rPr>
          <w:rFonts w:ascii="Times New Roman" w:hAnsi="Times New Roman" w:cs="Times New Roman"/>
          <w:sz w:val="20"/>
          <w:szCs w:val="20"/>
          <w:lang w:val="en-US"/>
        </w:rPr>
        <w:t xml:space="preserve">  </w:t>
      </w:r>
      <w:r w:rsidRPr="00886521">
        <w:rPr>
          <w:rFonts w:ascii="Times New Roman" w:hAnsi="Times New Roman" w:cs="Times New Roman"/>
          <w:sz w:val="20"/>
          <w:szCs w:val="20"/>
        </w:rPr>
        <w:t>Sumber: Hasil pengolahan data SPSS, 2015</w:t>
      </w:r>
    </w:p>
    <w:p w:rsidR="00353249" w:rsidRDefault="00353249" w:rsidP="00353249">
      <w:pPr>
        <w:spacing w:line="240" w:lineRule="auto"/>
        <w:ind w:left="0" w:firstLine="426"/>
        <w:rPr>
          <w:rFonts w:ascii="Times New Roman" w:hAnsi="Times New Roman" w:cs="Times New Roman"/>
          <w:lang w:val="en-US"/>
        </w:rPr>
      </w:pPr>
      <w:r w:rsidRPr="00353249">
        <w:rPr>
          <w:rFonts w:ascii="Times New Roman" w:hAnsi="Times New Roman" w:cs="Times New Roman"/>
        </w:rPr>
        <w:t>Hasil perhitungan pada Tabel</w:t>
      </w:r>
      <w:r>
        <w:rPr>
          <w:rFonts w:ascii="Times New Roman" w:hAnsi="Times New Roman" w:cs="Times New Roman"/>
          <w:lang w:val="en-US"/>
        </w:rPr>
        <w:t xml:space="preserve"> 6</w:t>
      </w:r>
      <w:r w:rsidRPr="00353249">
        <w:rPr>
          <w:rFonts w:ascii="Times New Roman" w:hAnsi="Times New Roman" w:cs="Times New Roman"/>
        </w:rPr>
        <w:t xml:space="preserve"> dapat diketahui bahwa keeratan Kredit Guna Bhakti dengan </w:t>
      </w:r>
      <w:r w:rsidRPr="00353249">
        <w:rPr>
          <w:rFonts w:ascii="Times New Roman" w:hAnsi="Times New Roman" w:cs="Times New Roman"/>
          <w:i/>
        </w:rPr>
        <w:t xml:space="preserve">Return on Assets </w:t>
      </w:r>
      <w:r w:rsidRPr="00353249">
        <w:rPr>
          <w:rFonts w:ascii="Times New Roman" w:hAnsi="Times New Roman" w:cs="Times New Roman"/>
        </w:rPr>
        <w:t>(ROA) adalah sebesar -0,897. Untuk mengetahui kuat lemahnya koefisien korelasi maka penulis menggunakan kriteria sebagai berikut:</w:t>
      </w:r>
    </w:p>
    <w:p w:rsidR="00353249" w:rsidRPr="00353249" w:rsidRDefault="00353249" w:rsidP="00353249">
      <w:pPr>
        <w:spacing w:line="240" w:lineRule="auto"/>
        <w:ind w:left="0" w:firstLine="426"/>
        <w:rPr>
          <w:rFonts w:ascii="Times New Roman" w:hAnsi="Times New Roman" w:cs="Times New Roman"/>
          <w:lang w:val="en-US"/>
        </w:rPr>
      </w:pPr>
    </w:p>
    <w:p w:rsidR="00353249" w:rsidRDefault="00353249" w:rsidP="00353249">
      <w:pPr>
        <w:spacing w:line="240" w:lineRule="auto"/>
        <w:ind w:left="0" w:firstLine="0"/>
        <w:jc w:val="center"/>
        <w:rPr>
          <w:rFonts w:ascii="Times New Roman" w:hAnsi="Times New Roman" w:cs="Times New Roman"/>
          <w:b/>
          <w:lang w:val="en-US"/>
        </w:rPr>
      </w:pPr>
      <w:r>
        <w:rPr>
          <w:rFonts w:ascii="Times New Roman" w:hAnsi="Times New Roman" w:cs="Times New Roman"/>
          <w:b/>
        </w:rPr>
        <w:t xml:space="preserve">Tabel </w:t>
      </w:r>
      <w:r>
        <w:rPr>
          <w:rFonts w:ascii="Times New Roman" w:hAnsi="Times New Roman" w:cs="Times New Roman"/>
          <w:b/>
          <w:lang w:val="en-US"/>
        </w:rPr>
        <w:t>7</w:t>
      </w:r>
    </w:p>
    <w:p w:rsidR="00353249" w:rsidRPr="00353249" w:rsidRDefault="00353249" w:rsidP="00353249">
      <w:pPr>
        <w:spacing w:line="240" w:lineRule="auto"/>
        <w:ind w:left="0" w:firstLine="0"/>
        <w:jc w:val="center"/>
        <w:rPr>
          <w:rFonts w:ascii="Times New Roman" w:hAnsi="Times New Roman" w:cs="Times New Roman"/>
          <w:b/>
        </w:rPr>
      </w:pPr>
      <w:r w:rsidRPr="00353249">
        <w:rPr>
          <w:rFonts w:ascii="Times New Roman" w:hAnsi="Times New Roman" w:cs="Times New Roman"/>
          <w:b/>
        </w:rPr>
        <w:t xml:space="preserve"> Pedoman Interpretasi terhadap Koefisien Korelasi</w:t>
      </w:r>
    </w:p>
    <w:tbl>
      <w:tblPr>
        <w:tblStyle w:val="TableGrid"/>
        <w:tblpPr w:leftFromText="180" w:rightFromText="180" w:vertAnchor="text" w:horzAnchor="margin" w:tblpXSpec="center" w:tblpY="131"/>
        <w:tblW w:w="0" w:type="auto"/>
        <w:tblLook w:val="04A0"/>
      </w:tblPr>
      <w:tblGrid>
        <w:gridCol w:w="2664"/>
        <w:gridCol w:w="2493"/>
      </w:tblGrid>
      <w:tr w:rsidR="00353249" w:rsidRPr="00324BE5" w:rsidTr="00353249">
        <w:trPr>
          <w:trHeight w:val="421"/>
        </w:trPr>
        <w:tc>
          <w:tcPr>
            <w:tcW w:w="2664" w:type="dxa"/>
            <w:vAlign w:val="center"/>
          </w:tcPr>
          <w:p w:rsidR="00353249" w:rsidRPr="00324BE5" w:rsidRDefault="00353249" w:rsidP="00353249">
            <w:pPr>
              <w:spacing w:line="240" w:lineRule="auto"/>
              <w:jc w:val="center"/>
              <w:rPr>
                <w:rFonts w:ascii="Times New Roman" w:hAnsi="Times New Roman" w:cs="Times New Roman"/>
                <w:b/>
                <w:sz w:val="20"/>
                <w:szCs w:val="20"/>
              </w:rPr>
            </w:pPr>
            <w:r w:rsidRPr="00324BE5">
              <w:rPr>
                <w:rFonts w:ascii="Times New Roman" w:hAnsi="Times New Roman" w:cs="Times New Roman"/>
                <w:b/>
                <w:sz w:val="20"/>
                <w:szCs w:val="20"/>
              </w:rPr>
              <w:t>Interval Koefisien</w:t>
            </w:r>
          </w:p>
        </w:tc>
        <w:tc>
          <w:tcPr>
            <w:tcW w:w="2493" w:type="dxa"/>
            <w:vAlign w:val="center"/>
          </w:tcPr>
          <w:p w:rsidR="00353249" w:rsidRPr="00324BE5" w:rsidRDefault="00353249" w:rsidP="00353249">
            <w:pPr>
              <w:spacing w:line="240" w:lineRule="auto"/>
              <w:jc w:val="center"/>
              <w:rPr>
                <w:rFonts w:ascii="Times New Roman" w:hAnsi="Times New Roman" w:cs="Times New Roman"/>
                <w:b/>
                <w:sz w:val="20"/>
                <w:szCs w:val="20"/>
              </w:rPr>
            </w:pPr>
            <w:r w:rsidRPr="00324BE5">
              <w:rPr>
                <w:rFonts w:ascii="Times New Roman" w:hAnsi="Times New Roman" w:cs="Times New Roman"/>
                <w:b/>
                <w:sz w:val="20"/>
                <w:szCs w:val="20"/>
              </w:rPr>
              <w:t>Tingkat Hubungan</w:t>
            </w:r>
          </w:p>
        </w:tc>
      </w:tr>
      <w:tr w:rsidR="00353249" w:rsidRPr="00324BE5" w:rsidTr="00353249">
        <w:trPr>
          <w:trHeight w:val="265"/>
        </w:trPr>
        <w:tc>
          <w:tcPr>
            <w:tcW w:w="2664" w:type="dxa"/>
            <w:vAlign w:val="center"/>
          </w:tcPr>
          <w:p w:rsidR="00353249" w:rsidRPr="00324BE5" w:rsidRDefault="00353249" w:rsidP="00353249">
            <w:pPr>
              <w:spacing w:line="240" w:lineRule="auto"/>
              <w:jc w:val="center"/>
              <w:rPr>
                <w:rFonts w:ascii="Times New Roman" w:hAnsi="Times New Roman" w:cs="Times New Roman"/>
                <w:sz w:val="20"/>
                <w:szCs w:val="20"/>
              </w:rPr>
            </w:pPr>
            <w:r w:rsidRPr="00324BE5">
              <w:rPr>
                <w:rFonts w:ascii="Times New Roman" w:hAnsi="Times New Roman" w:cs="Times New Roman"/>
                <w:sz w:val="20"/>
                <w:szCs w:val="20"/>
              </w:rPr>
              <w:t>0,00 –  0,199</w:t>
            </w:r>
          </w:p>
        </w:tc>
        <w:tc>
          <w:tcPr>
            <w:tcW w:w="2493" w:type="dxa"/>
            <w:vAlign w:val="center"/>
          </w:tcPr>
          <w:p w:rsidR="00353249" w:rsidRPr="00324BE5" w:rsidRDefault="00353249" w:rsidP="00353249">
            <w:pPr>
              <w:spacing w:line="240" w:lineRule="auto"/>
              <w:jc w:val="center"/>
              <w:rPr>
                <w:rFonts w:ascii="Times New Roman" w:hAnsi="Times New Roman" w:cs="Times New Roman"/>
                <w:sz w:val="20"/>
                <w:szCs w:val="20"/>
              </w:rPr>
            </w:pPr>
            <w:r w:rsidRPr="00324BE5">
              <w:rPr>
                <w:rFonts w:ascii="Times New Roman" w:hAnsi="Times New Roman" w:cs="Times New Roman"/>
                <w:sz w:val="20"/>
                <w:szCs w:val="20"/>
              </w:rPr>
              <w:t>Sangat Rendah</w:t>
            </w:r>
          </w:p>
        </w:tc>
      </w:tr>
      <w:tr w:rsidR="00353249" w:rsidRPr="00324BE5" w:rsidTr="00353249">
        <w:trPr>
          <w:trHeight w:val="283"/>
        </w:trPr>
        <w:tc>
          <w:tcPr>
            <w:tcW w:w="2664" w:type="dxa"/>
            <w:vAlign w:val="center"/>
          </w:tcPr>
          <w:p w:rsidR="00353249" w:rsidRPr="00324BE5" w:rsidRDefault="00353249" w:rsidP="00353249">
            <w:pPr>
              <w:spacing w:line="240" w:lineRule="auto"/>
              <w:jc w:val="center"/>
              <w:rPr>
                <w:rFonts w:ascii="Times New Roman" w:hAnsi="Times New Roman" w:cs="Times New Roman"/>
                <w:sz w:val="20"/>
                <w:szCs w:val="20"/>
              </w:rPr>
            </w:pPr>
            <w:r w:rsidRPr="00324BE5">
              <w:rPr>
                <w:rFonts w:ascii="Times New Roman" w:hAnsi="Times New Roman" w:cs="Times New Roman"/>
                <w:sz w:val="20"/>
                <w:szCs w:val="20"/>
              </w:rPr>
              <w:t>0,20 – 0,399</w:t>
            </w:r>
          </w:p>
        </w:tc>
        <w:tc>
          <w:tcPr>
            <w:tcW w:w="2493" w:type="dxa"/>
            <w:vAlign w:val="center"/>
          </w:tcPr>
          <w:p w:rsidR="00353249" w:rsidRPr="00324BE5" w:rsidRDefault="00353249" w:rsidP="00353249">
            <w:pPr>
              <w:spacing w:line="240" w:lineRule="auto"/>
              <w:jc w:val="center"/>
              <w:rPr>
                <w:rFonts w:ascii="Times New Roman" w:hAnsi="Times New Roman" w:cs="Times New Roman"/>
                <w:sz w:val="20"/>
                <w:szCs w:val="20"/>
              </w:rPr>
            </w:pPr>
            <w:r w:rsidRPr="00324BE5">
              <w:rPr>
                <w:rFonts w:ascii="Times New Roman" w:hAnsi="Times New Roman" w:cs="Times New Roman"/>
                <w:sz w:val="20"/>
                <w:szCs w:val="20"/>
              </w:rPr>
              <w:t>Rendah</w:t>
            </w:r>
          </w:p>
        </w:tc>
      </w:tr>
      <w:tr w:rsidR="00353249" w:rsidRPr="00324BE5" w:rsidTr="00353249">
        <w:trPr>
          <w:trHeight w:val="259"/>
        </w:trPr>
        <w:tc>
          <w:tcPr>
            <w:tcW w:w="2664" w:type="dxa"/>
            <w:vAlign w:val="center"/>
          </w:tcPr>
          <w:p w:rsidR="00353249" w:rsidRPr="00215718" w:rsidRDefault="00353249" w:rsidP="00353249">
            <w:pPr>
              <w:spacing w:line="240" w:lineRule="auto"/>
              <w:jc w:val="center"/>
              <w:rPr>
                <w:rFonts w:ascii="Times New Roman" w:hAnsi="Times New Roman" w:cs="Times New Roman"/>
                <w:sz w:val="20"/>
                <w:szCs w:val="20"/>
              </w:rPr>
            </w:pPr>
            <w:r w:rsidRPr="00215718">
              <w:rPr>
                <w:rFonts w:ascii="Times New Roman" w:hAnsi="Times New Roman" w:cs="Times New Roman"/>
                <w:sz w:val="20"/>
                <w:szCs w:val="20"/>
              </w:rPr>
              <w:t>0,40 – 0,599</w:t>
            </w:r>
          </w:p>
        </w:tc>
        <w:tc>
          <w:tcPr>
            <w:tcW w:w="2493" w:type="dxa"/>
            <w:vAlign w:val="center"/>
          </w:tcPr>
          <w:p w:rsidR="00353249" w:rsidRPr="00215718" w:rsidRDefault="00353249" w:rsidP="00353249">
            <w:pPr>
              <w:spacing w:line="240" w:lineRule="auto"/>
              <w:jc w:val="center"/>
              <w:rPr>
                <w:rFonts w:ascii="Times New Roman" w:hAnsi="Times New Roman" w:cs="Times New Roman"/>
                <w:sz w:val="20"/>
                <w:szCs w:val="20"/>
              </w:rPr>
            </w:pPr>
            <w:r w:rsidRPr="00215718">
              <w:rPr>
                <w:rFonts w:ascii="Times New Roman" w:hAnsi="Times New Roman" w:cs="Times New Roman"/>
                <w:sz w:val="20"/>
                <w:szCs w:val="20"/>
              </w:rPr>
              <w:t>Sedang</w:t>
            </w:r>
          </w:p>
        </w:tc>
      </w:tr>
      <w:tr w:rsidR="00353249" w:rsidRPr="00324BE5" w:rsidTr="00353249">
        <w:trPr>
          <w:trHeight w:val="210"/>
        </w:trPr>
        <w:tc>
          <w:tcPr>
            <w:tcW w:w="2664" w:type="dxa"/>
            <w:vAlign w:val="center"/>
          </w:tcPr>
          <w:p w:rsidR="00353249" w:rsidRPr="008E137A" w:rsidRDefault="00353249" w:rsidP="00353249">
            <w:pPr>
              <w:spacing w:line="240" w:lineRule="auto"/>
              <w:jc w:val="center"/>
              <w:rPr>
                <w:rFonts w:ascii="Times New Roman" w:hAnsi="Times New Roman" w:cs="Times New Roman"/>
                <w:sz w:val="20"/>
                <w:szCs w:val="20"/>
              </w:rPr>
            </w:pPr>
            <w:r w:rsidRPr="008E137A">
              <w:rPr>
                <w:rFonts w:ascii="Times New Roman" w:hAnsi="Times New Roman" w:cs="Times New Roman"/>
                <w:sz w:val="20"/>
                <w:szCs w:val="20"/>
              </w:rPr>
              <w:t>0,60 – 0,799</w:t>
            </w:r>
          </w:p>
        </w:tc>
        <w:tc>
          <w:tcPr>
            <w:tcW w:w="2493" w:type="dxa"/>
            <w:vAlign w:val="center"/>
          </w:tcPr>
          <w:p w:rsidR="00353249" w:rsidRPr="008E137A" w:rsidRDefault="00353249" w:rsidP="00353249">
            <w:pPr>
              <w:spacing w:line="240" w:lineRule="auto"/>
              <w:jc w:val="center"/>
              <w:rPr>
                <w:rFonts w:ascii="Times New Roman" w:hAnsi="Times New Roman" w:cs="Times New Roman"/>
                <w:sz w:val="20"/>
                <w:szCs w:val="20"/>
              </w:rPr>
            </w:pPr>
            <w:r w:rsidRPr="008E137A">
              <w:rPr>
                <w:rFonts w:ascii="Times New Roman" w:hAnsi="Times New Roman" w:cs="Times New Roman"/>
                <w:sz w:val="20"/>
                <w:szCs w:val="20"/>
              </w:rPr>
              <w:t>Kuat</w:t>
            </w:r>
          </w:p>
        </w:tc>
      </w:tr>
      <w:tr w:rsidR="00353249" w:rsidRPr="00324BE5" w:rsidTr="00353249">
        <w:trPr>
          <w:trHeight w:val="102"/>
        </w:trPr>
        <w:tc>
          <w:tcPr>
            <w:tcW w:w="2664" w:type="dxa"/>
            <w:vAlign w:val="center"/>
          </w:tcPr>
          <w:p w:rsidR="00353249" w:rsidRPr="00215718" w:rsidRDefault="00353249" w:rsidP="00353249">
            <w:pPr>
              <w:spacing w:line="240" w:lineRule="auto"/>
              <w:jc w:val="center"/>
              <w:rPr>
                <w:rFonts w:ascii="Times New Roman" w:hAnsi="Times New Roman" w:cs="Times New Roman"/>
                <w:b/>
                <w:sz w:val="20"/>
                <w:szCs w:val="20"/>
              </w:rPr>
            </w:pPr>
            <w:r w:rsidRPr="00215718">
              <w:rPr>
                <w:rFonts w:ascii="Times New Roman" w:hAnsi="Times New Roman" w:cs="Times New Roman"/>
                <w:b/>
                <w:sz w:val="20"/>
                <w:szCs w:val="20"/>
              </w:rPr>
              <w:t>0,80 – 1,00</w:t>
            </w:r>
          </w:p>
        </w:tc>
        <w:tc>
          <w:tcPr>
            <w:tcW w:w="2493" w:type="dxa"/>
            <w:vAlign w:val="center"/>
          </w:tcPr>
          <w:p w:rsidR="00353249" w:rsidRPr="00215718" w:rsidRDefault="00353249" w:rsidP="00353249">
            <w:pPr>
              <w:spacing w:line="240" w:lineRule="auto"/>
              <w:jc w:val="center"/>
              <w:rPr>
                <w:rFonts w:ascii="Times New Roman" w:hAnsi="Times New Roman" w:cs="Times New Roman"/>
                <w:b/>
                <w:sz w:val="20"/>
                <w:szCs w:val="20"/>
              </w:rPr>
            </w:pPr>
            <w:r w:rsidRPr="00215718">
              <w:rPr>
                <w:rFonts w:ascii="Times New Roman" w:hAnsi="Times New Roman" w:cs="Times New Roman"/>
                <w:b/>
                <w:sz w:val="20"/>
                <w:szCs w:val="20"/>
              </w:rPr>
              <w:t>Sangat Kuat</w:t>
            </w:r>
          </w:p>
        </w:tc>
      </w:tr>
    </w:tbl>
    <w:p w:rsidR="00353249" w:rsidRPr="00353249" w:rsidRDefault="00353249" w:rsidP="00353249">
      <w:pPr>
        <w:spacing w:line="240" w:lineRule="auto"/>
        <w:ind w:left="0" w:firstLine="0"/>
        <w:rPr>
          <w:rFonts w:ascii="Times New Roman" w:hAnsi="Times New Roman" w:cs="Times New Roman"/>
          <w:sz w:val="24"/>
          <w:szCs w:val="24"/>
          <w:lang w:val="en-US"/>
        </w:rPr>
      </w:pPr>
    </w:p>
    <w:p w:rsidR="00353249" w:rsidRDefault="00353249" w:rsidP="00353249">
      <w:pPr>
        <w:spacing w:line="240" w:lineRule="auto"/>
        <w:rPr>
          <w:rFonts w:ascii="Times New Roman" w:hAnsi="Times New Roman" w:cs="Times New Roman"/>
          <w:b/>
          <w:sz w:val="20"/>
          <w:szCs w:val="20"/>
        </w:rPr>
      </w:pPr>
    </w:p>
    <w:p w:rsidR="00353249" w:rsidRDefault="00353249" w:rsidP="00353249">
      <w:pPr>
        <w:spacing w:line="240" w:lineRule="auto"/>
        <w:jc w:val="center"/>
        <w:rPr>
          <w:rFonts w:ascii="Times New Roman" w:hAnsi="Times New Roman" w:cs="Times New Roman"/>
          <w:b/>
          <w:sz w:val="20"/>
          <w:szCs w:val="20"/>
        </w:rPr>
      </w:pPr>
    </w:p>
    <w:p w:rsidR="00353249" w:rsidRDefault="00353249" w:rsidP="00353249">
      <w:pPr>
        <w:spacing w:line="240" w:lineRule="auto"/>
        <w:jc w:val="center"/>
        <w:rPr>
          <w:rFonts w:ascii="Times New Roman" w:hAnsi="Times New Roman" w:cs="Times New Roman"/>
          <w:b/>
          <w:sz w:val="20"/>
          <w:szCs w:val="20"/>
        </w:rPr>
      </w:pPr>
    </w:p>
    <w:p w:rsidR="00353249" w:rsidRDefault="00353249" w:rsidP="00353249">
      <w:pPr>
        <w:spacing w:line="240" w:lineRule="auto"/>
        <w:jc w:val="center"/>
        <w:rPr>
          <w:rFonts w:ascii="Times New Roman" w:hAnsi="Times New Roman" w:cs="Times New Roman"/>
          <w:b/>
          <w:sz w:val="20"/>
          <w:szCs w:val="20"/>
        </w:rPr>
      </w:pPr>
    </w:p>
    <w:p w:rsidR="00353249" w:rsidRDefault="00353249" w:rsidP="00353249">
      <w:pPr>
        <w:spacing w:line="240" w:lineRule="auto"/>
        <w:jc w:val="center"/>
        <w:rPr>
          <w:rFonts w:ascii="Times New Roman" w:hAnsi="Times New Roman" w:cs="Times New Roman"/>
          <w:b/>
          <w:sz w:val="20"/>
          <w:szCs w:val="20"/>
        </w:rPr>
      </w:pPr>
    </w:p>
    <w:p w:rsidR="00353249" w:rsidRDefault="00353249" w:rsidP="00353249">
      <w:pPr>
        <w:spacing w:line="240" w:lineRule="auto"/>
        <w:jc w:val="center"/>
        <w:rPr>
          <w:rFonts w:ascii="Times New Roman" w:hAnsi="Times New Roman" w:cs="Times New Roman"/>
          <w:b/>
          <w:sz w:val="20"/>
          <w:szCs w:val="20"/>
        </w:rPr>
      </w:pPr>
    </w:p>
    <w:p w:rsidR="00353249" w:rsidRDefault="00353249" w:rsidP="00353249">
      <w:pPr>
        <w:spacing w:line="240" w:lineRule="auto"/>
        <w:rPr>
          <w:rFonts w:ascii="Times New Roman" w:hAnsi="Times New Roman" w:cs="Times New Roman"/>
          <w:b/>
          <w:sz w:val="20"/>
          <w:szCs w:val="20"/>
          <w:lang w:val="en-US"/>
        </w:rPr>
      </w:pPr>
      <w:r>
        <w:rPr>
          <w:rFonts w:ascii="Times New Roman" w:hAnsi="Times New Roman" w:cs="Times New Roman"/>
          <w:b/>
          <w:sz w:val="20"/>
          <w:szCs w:val="20"/>
        </w:rPr>
        <w:t xml:space="preserve">                           </w:t>
      </w:r>
    </w:p>
    <w:p w:rsidR="00353249" w:rsidRDefault="00353249" w:rsidP="00353249">
      <w:pPr>
        <w:spacing w:line="240" w:lineRule="auto"/>
        <w:rPr>
          <w:rFonts w:ascii="Times New Roman" w:hAnsi="Times New Roman" w:cs="Times New Roman"/>
          <w:b/>
          <w:sz w:val="20"/>
          <w:szCs w:val="20"/>
          <w:lang w:val="en-US"/>
        </w:rPr>
      </w:pPr>
      <w:r>
        <w:rPr>
          <w:rFonts w:ascii="Times New Roman" w:hAnsi="Times New Roman" w:cs="Times New Roman"/>
          <w:b/>
          <w:sz w:val="20"/>
          <w:szCs w:val="20"/>
        </w:rPr>
        <w:t xml:space="preserve">        </w:t>
      </w:r>
      <w:r>
        <w:rPr>
          <w:rFonts w:ascii="Times New Roman" w:hAnsi="Times New Roman" w:cs="Times New Roman"/>
          <w:b/>
          <w:sz w:val="20"/>
          <w:szCs w:val="20"/>
          <w:lang w:val="en-US"/>
        </w:rPr>
        <w:tab/>
        <w:t xml:space="preserve"> </w:t>
      </w:r>
      <w:r>
        <w:rPr>
          <w:rFonts w:ascii="Times New Roman" w:hAnsi="Times New Roman" w:cs="Times New Roman"/>
          <w:b/>
          <w:sz w:val="20"/>
          <w:szCs w:val="20"/>
        </w:rPr>
        <w:t xml:space="preserve">                   </w:t>
      </w:r>
    </w:p>
    <w:p w:rsidR="00353249" w:rsidRPr="00353249" w:rsidRDefault="00353249" w:rsidP="00353249">
      <w:pPr>
        <w:spacing w:line="240" w:lineRule="auto"/>
        <w:rPr>
          <w:rFonts w:ascii="Times New Roman" w:hAnsi="Times New Roman" w:cs="Times New Roman"/>
          <w:sz w:val="20"/>
          <w:szCs w:val="20"/>
          <w:lang w:val="en-US"/>
        </w:rPr>
      </w:pPr>
      <w:r>
        <w:rPr>
          <w:rFonts w:ascii="Times New Roman" w:hAnsi="Times New Roman" w:cs="Times New Roman"/>
          <w:b/>
          <w:sz w:val="20"/>
          <w:szCs w:val="20"/>
          <w:lang w:val="en-US"/>
        </w:rPr>
        <w:tab/>
      </w:r>
      <w:r>
        <w:rPr>
          <w:rFonts w:ascii="Times New Roman" w:hAnsi="Times New Roman" w:cs="Times New Roman"/>
          <w:b/>
          <w:sz w:val="20"/>
          <w:szCs w:val="20"/>
          <w:lang w:val="en-US"/>
        </w:rPr>
        <w:tab/>
      </w:r>
      <w:r>
        <w:rPr>
          <w:rFonts w:ascii="Times New Roman" w:hAnsi="Times New Roman" w:cs="Times New Roman"/>
          <w:b/>
          <w:sz w:val="20"/>
          <w:szCs w:val="20"/>
          <w:lang w:val="en-US"/>
        </w:rPr>
        <w:tab/>
        <w:t xml:space="preserve">    </w:t>
      </w:r>
      <w:r w:rsidRPr="00886521">
        <w:rPr>
          <w:rFonts w:ascii="Times New Roman" w:hAnsi="Times New Roman" w:cs="Times New Roman"/>
          <w:sz w:val="20"/>
          <w:szCs w:val="20"/>
        </w:rPr>
        <w:t>Sumber: Sugiyono (2008:183)</w:t>
      </w:r>
    </w:p>
    <w:p w:rsidR="00353249" w:rsidRDefault="00353249" w:rsidP="00353249">
      <w:pPr>
        <w:spacing w:line="240" w:lineRule="auto"/>
        <w:rPr>
          <w:rFonts w:ascii="Times New Roman" w:hAnsi="Times New Roman" w:cs="Times New Roman"/>
          <w:b/>
          <w:sz w:val="20"/>
          <w:szCs w:val="20"/>
          <w:lang w:val="en-US"/>
        </w:rPr>
      </w:pPr>
    </w:p>
    <w:p w:rsidR="00264B1C" w:rsidRDefault="00353249" w:rsidP="00353249">
      <w:pPr>
        <w:widowControl w:val="0"/>
        <w:autoSpaceDE w:val="0"/>
        <w:autoSpaceDN w:val="0"/>
        <w:adjustRightInd w:val="0"/>
        <w:spacing w:line="240" w:lineRule="auto"/>
        <w:ind w:left="0" w:right="-1" w:firstLine="426"/>
        <w:rPr>
          <w:rFonts w:ascii="Times New Roman" w:hAnsi="Times New Roman" w:cs="Times New Roman"/>
          <w:lang w:val="en-US"/>
        </w:rPr>
      </w:pPr>
      <w:r w:rsidRPr="00353249">
        <w:rPr>
          <w:rFonts w:ascii="Times New Roman" w:hAnsi="Times New Roman" w:cs="Times New Roman"/>
        </w:rPr>
        <w:t xml:space="preserve">Besarnya koefisien korelasi antara Kredit Guna Bhakti terhadap </w:t>
      </w:r>
      <w:r w:rsidRPr="00353249">
        <w:rPr>
          <w:rFonts w:ascii="Times New Roman" w:hAnsi="Times New Roman" w:cs="Times New Roman"/>
          <w:i/>
        </w:rPr>
        <w:t xml:space="preserve">Return On Assets </w:t>
      </w:r>
      <w:r w:rsidRPr="00353249">
        <w:rPr>
          <w:rFonts w:ascii="Times New Roman" w:hAnsi="Times New Roman" w:cs="Times New Roman"/>
        </w:rPr>
        <w:t xml:space="preserve">(ROA) Bank Bjb adalah 0,897 yang berarti hubungan antara keduanya adalah </w:t>
      </w:r>
      <w:r w:rsidRPr="00353249">
        <w:rPr>
          <w:rFonts w:ascii="Times New Roman" w:hAnsi="Times New Roman" w:cs="Times New Roman"/>
          <w:b/>
        </w:rPr>
        <w:t xml:space="preserve">sangat kuat </w:t>
      </w:r>
      <w:r w:rsidRPr="00353249">
        <w:rPr>
          <w:rFonts w:ascii="Times New Roman" w:hAnsi="Times New Roman" w:cs="Times New Roman"/>
        </w:rPr>
        <w:t xml:space="preserve">karena berada pada interval koefisien 0,80 – 1,00. Tanda negatif (-) pada hasil perhitungan tersebut menunjukan bahwa hubungan antara Kredit Guna Bhakti dengan </w:t>
      </w:r>
      <w:r w:rsidRPr="00353249">
        <w:rPr>
          <w:rFonts w:ascii="Times New Roman" w:hAnsi="Times New Roman" w:cs="Times New Roman"/>
          <w:i/>
        </w:rPr>
        <w:t>Return On Assets</w:t>
      </w:r>
      <w:r w:rsidRPr="00353249">
        <w:rPr>
          <w:rFonts w:ascii="Times New Roman" w:hAnsi="Times New Roman" w:cs="Times New Roman"/>
        </w:rPr>
        <w:t xml:space="preserve"> (ROA) tidak searah yaitu ketika Kredit Guna Bhakti naik maka </w:t>
      </w:r>
      <w:r w:rsidRPr="00353249">
        <w:rPr>
          <w:rFonts w:ascii="Times New Roman" w:hAnsi="Times New Roman" w:cs="Times New Roman"/>
          <w:i/>
        </w:rPr>
        <w:t xml:space="preserve">Return On Assets </w:t>
      </w:r>
      <w:r w:rsidRPr="00353249">
        <w:rPr>
          <w:rFonts w:ascii="Times New Roman" w:hAnsi="Times New Roman" w:cs="Times New Roman"/>
        </w:rPr>
        <w:t>(ROA) turun.</w:t>
      </w:r>
    </w:p>
    <w:p w:rsidR="00353249" w:rsidRDefault="00353249" w:rsidP="00353249">
      <w:pPr>
        <w:widowControl w:val="0"/>
        <w:autoSpaceDE w:val="0"/>
        <w:autoSpaceDN w:val="0"/>
        <w:adjustRightInd w:val="0"/>
        <w:spacing w:line="240" w:lineRule="auto"/>
        <w:ind w:left="0" w:right="-1" w:firstLine="426"/>
        <w:rPr>
          <w:rFonts w:ascii="Times New Roman" w:hAnsi="Times New Roman" w:cs="Times New Roman"/>
          <w:lang w:val="en-US"/>
        </w:rPr>
      </w:pPr>
    </w:p>
    <w:p w:rsidR="00353249" w:rsidRDefault="00353249" w:rsidP="00353249">
      <w:pPr>
        <w:spacing w:line="240" w:lineRule="auto"/>
        <w:ind w:left="0" w:firstLine="0"/>
        <w:rPr>
          <w:rFonts w:ascii="Times New Roman" w:hAnsi="Times New Roman" w:cs="Times New Roman"/>
          <w:b/>
          <w:sz w:val="24"/>
          <w:szCs w:val="24"/>
        </w:rPr>
      </w:pPr>
      <w:r>
        <w:rPr>
          <w:rFonts w:ascii="Times New Roman" w:hAnsi="Times New Roman" w:cs="Times New Roman"/>
          <w:b/>
          <w:sz w:val="24"/>
          <w:szCs w:val="24"/>
        </w:rPr>
        <w:t xml:space="preserve">Analisis Koefisien </w:t>
      </w:r>
      <w:r w:rsidRPr="000D6FBA">
        <w:rPr>
          <w:rFonts w:ascii="Times New Roman" w:hAnsi="Times New Roman" w:cs="Times New Roman"/>
          <w:b/>
          <w:sz w:val="24"/>
          <w:szCs w:val="24"/>
        </w:rPr>
        <w:t>Determinasi</w:t>
      </w:r>
    </w:p>
    <w:p w:rsidR="00353249" w:rsidRPr="00994059" w:rsidRDefault="00353249" w:rsidP="00994059">
      <w:pPr>
        <w:spacing w:line="240" w:lineRule="auto"/>
        <w:ind w:left="0" w:firstLine="426"/>
        <w:rPr>
          <w:rFonts w:ascii="Times New Roman" w:hAnsi="Times New Roman" w:cs="Times New Roman"/>
          <w:b/>
          <w:lang w:val="en-US"/>
        </w:rPr>
      </w:pPr>
      <w:r w:rsidRPr="00F373D2">
        <w:rPr>
          <w:rFonts w:ascii="Times New Roman" w:hAnsi="Times New Roman" w:cs="Times New Roman"/>
        </w:rPr>
        <w:t>Dari hasil perhitungan dengan menggunakan SPSS 20 diperoleh hasil sebagai berikut:</w:t>
      </w:r>
      <w:r w:rsidRPr="00F373D2">
        <w:rPr>
          <w:rFonts w:ascii="Times New Roman" w:hAnsi="Times New Roman" w:cs="Times New Roman"/>
          <w:b/>
        </w:rPr>
        <w:t xml:space="preserve"> </w:t>
      </w: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4F157A" w:rsidRDefault="004F157A" w:rsidP="00353249">
      <w:pPr>
        <w:tabs>
          <w:tab w:val="left" w:pos="0"/>
        </w:tabs>
        <w:spacing w:line="240" w:lineRule="auto"/>
        <w:ind w:right="-1"/>
        <w:jc w:val="center"/>
        <w:rPr>
          <w:rFonts w:ascii="Times New Roman" w:hAnsi="Times New Roman" w:cs="Times New Roman"/>
          <w:b/>
          <w:lang w:val="en-US"/>
        </w:rPr>
      </w:pPr>
    </w:p>
    <w:p w:rsidR="00353249" w:rsidRPr="00353249" w:rsidRDefault="00353249" w:rsidP="00353249">
      <w:pPr>
        <w:tabs>
          <w:tab w:val="left" w:pos="0"/>
        </w:tabs>
        <w:spacing w:line="240" w:lineRule="auto"/>
        <w:ind w:right="-1"/>
        <w:jc w:val="center"/>
        <w:rPr>
          <w:rFonts w:ascii="Times New Roman" w:hAnsi="Times New Roman" w:cs="Times New Roman"/>
          <w:b/>
          <w:lang w:val="en-US"/>
        </w:rPr>
      </w:pPr>
      <w:r>
        <w:rPr>
          <w:rFonts w:ascii="Times New Roman" w:hAnsi="Times New Roman" w:cs="Times New Roman"/>
          <w:b/>
        </w:rPr>
        <w:lastRenderedPageBreak/>
        <w:t xml:space="preserve">Tabel </w:t>
      </w:r>
      <w:r>
        <w:rPr>
          <w:rFonts w:ascii="Times New Roman" w:hAnsi="Times New Roman" w:cs="Times New Roman"/>
          <w:b/>
          <w:lang w:val="en-US"/>
        </w:rPr>
        <w:t>8</w:t>
      </w:r>
    </w:p>
    <w:p w:rsidR="00353249" w:rsidRPr="00353249" w:rsidRDefault="00353249" w:rsidP="00353249">
      <w:pPr>
        <w:tabs>
          <w:tab w:val="left" w:pos="0"/>
        </w:tabs>
        <w:spacing w:line="240" w:lineRule="auto"/>
        <w:ind w:right="-1"/>
        <w:jc w:val="center"/>
        <w:rPr>
          <w:rFonts w:ascii="Times New Roman" w:hAnsi="Times New Roman" w:cs="Times New Roman"/>
          <w:b/>
        </w:rPr>
      </w:pPr>
      <w:r w:rsidRPr="00353249">
        <w:rPr>
          <w:rFonts w:ascii="Times New Roman" w:hAnsi="Times New Roman" w:cs="Times New Roman"/>
          <w:b/>
        </w:rPr>
        <w:t>Koefisien Determinasi</w:t>
      </w:r>
    </w:p>
    <w:tbl>
      <w:tblPr>
        <w:tblW w:w="9457" w:type="dxa"/>
        <w:tblInd w:w="5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62"/>
        <w:gridCol w:w="1245"/>
        <w:gridCol w:w="1322"/>
        <w:gridCol w:w="1813"/>
        <w:gridCol w:w="1813"/>
        <w:gridCol w:w="2302"/>
      </w:tblGrid>
      <w:tr w:rsidR="00994059" w:rsidRPr="009912FF" w:rsidTr="005F4E58">
        <w:trPr>
          <w:cantSplit/>
          <w:trHeight w:val="560"/>
        </w:trPr>
        <w:tc>
          <w:tcPr>
            <w:tcW w:w="9457" w:type="dxa"/>
            <w:gridSpan w:val="6"/>
            <w:tcBorders>
              <w:top w:val="nil"/>
              <w:left w:val="nil"/>
              <w:bottom w:val="nil"/>
              <w:right w:val="nil"/>
            </w:tcBorders>
            <w:shd w:val="clear" w:color="auto" w:fill="FFFFFF"/>
          </w:tcPr>
          <w:p w:rsidR="00994059" w:rsidRPr="009912FF" w:rsidRDefault="00994059" w:rsidP="00994059">
            <w:pPr>
              <w:tabs>
                <w:tab w:val="left" w:pos="43"/>
              </w:tabs>
              <w:autoSpaceDE w:val="0"/>
              <w:autoSpaceDN w:val="0"/>
              <w:adjustRightInd w:val="0"/>
              <w:spacing w:line="320" w:lineRule="atLeast"/>
              <w:ind w:left="60" w:right="1134" w:hanging="17"/>
              <w:jc w:val="center"/>
              <w:rPr>
                <w:rFonts w:ascii="Arial" w:hAnsi="Arial" w:cs="Arial"/>
                <w:color w:val="000000"/>
                <w:sz w:val="18"/>
                <w:szCs w:val="18"/>
              </w:rPr>
            </w:pPr>
            <w:r w:rsidRPr="009912FF">
              <w:rPr>
                <w:rFonts w:ascii="Arial" w:hAnsi="Arial" w:cs="Arial"/>
                <w:b/>
                <w:bCs/>
                <w:color w:val="000000"/>
                <w:sz w:val="18"/>
                <w:szCs w:val="18"/>
              </w:rPr>
              <w:t>Model Summary</w:t>
            </w:r>
            <w:r w:rsidRPr="009912FF">
              <w:rPr>
                <w:rFonts w:ascii="Arial" w:hAnsi="Arial" w:cs="Arial"/>
                <w:b/>
                <w:bCs/>
                <w:color w:val="000000"/>
                <w:sz w:val="18"/>
                <w:szCs w:val="18"/>
                <w:vertAlign w:val="superscript"/>
              </w:rPr>
              <w:t>b</w:t>
            </w:r>
          </w:p>
        </w:tc>
      </w:tr>
      <w:tr w:rsidR="00994059" w:rsidRPr="009912FF" w:rsidTr="005F4E58">
        <w:trPr>
          <w:gridAfter w:val="1"/>
          <w:wAfter w:w="2302" w:type="dxa"/>
          <w:cantSplit/>
          <w:trHeight w:val="550"/>
        </w:trPr>
        <w:tc>
          <w:tcPr>
            <w:tcW w:w="962" w:type="dxa"/>
            <w:vMerge w:val="restart"/>
            <w:tcBorders>
              <w:top w:val="single" w:sz="16" w:space="0" w:color="000000"/>
              <w:left w:val="single" w:sz="16" w:space="0" w:color="000000"/>
              <w:bottom w:val="nil"/>
              <w:right w:val="single" w:sz="16" w:space="0" w:color="000000"/>
            </w:tcBorders>
            <w:shd w:val="clear" w:color="auto" w:fill="FFFFFF"/>
          </w:tcPr>
          <w:p w:rsidR="00994059" w:rsidRPr="009912FF" w:rsidRDefault="00994059" w:rsidP="00994059">
            <w:pPr>
              <w:autoSpaceDE w:val="0"/>
              <w:autoSpaceDN w:val="0"/>
              <w:adjustRightInd w:val="0"/>
              <w:spacing w:line="320" w:lineRule="atLeast"/>
              <w:ind w:left="60" w:right="60" w:hanging="60"/>
              <w:rPr>
                <w:rFonts w:ascii="Arial" w:hAnsi="Arial" w:cs="Arial"/>
                <w:color w:val="000000"/>
                <w:sz w:val="18"/>
                <w:szCs w:val="18"/>
              </w:rPr>
            </w:pPr>
            <w:r w:rsidRPr="009912FF">
              <w:rPr>
                <w:rFonts w:ascii="Arial" w:hAnsi="Arial" w:cs="Arial"/>
                <w:color w:val="000000"/>
                <w:sz w:val="18"/>
                <w:szCs w:val="18"/>
              </w:rPr>
              <w:t>Model</w:t>
            </w:r>
          </w:p>
        </w:tc>
        <w:tc>
          <w:tcPr>
            <w:tcW w:w="1245" w:type="dxa"/>
            <w:vMerge w:val="restart"/>
            <w:tcBorders>
              <w:top w:val="single" w:sz="16" w:space="0" w:color="000000"/>
              <w:left w:val="single" w:sz="16" w:space="0" w:color="000000"/>
            </w:tcBorders>
            <w:shd w:val="clear" w:color="auto" w:fill="FFFFFF"/>
          </w:tcPr>
          <w:p w:rsidR="00994059" w:rsidRPr="009912FF" w:rsidRDefault="00994059" w:rsidP="00994059">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R</w:t>
            </w:r>
          </w:p>
        </w:tc>
        <w:tc>
          <w:tcPr>
            <w:tcW w:w="1322" w:type="dxa"/>
            <w:vMerge w:val="restart"/>
            <w:tcBorders>
              <w:top w:val="single" w:sz="16" w:space="0" w:color="000000"/>
            </w:tcBorders>
            <w:shd w:val="clear" w:color="auto" w:fill="FFFFFF"/>
          </w:tcPr>
          <w:p w:rsidR="00994059" w:rsidRPr="009912FF" w:rsidRDefault="00994059" w:rsidP="00994059">
            <w:pPr>
              <w:autoSpaceDE w:val="0"/>
              <w:autoSpaceDN w:val="0"/>
              <w:adjustRightInd w:val="0"/>
              <w:spacing w:line="320" w:lineRule="atLeast"/>
              <w:ind w:left="60" w:right="60" w:hanging="60"/>
              <w:jc w:val="center"/>
              <w:rPr>
                <w:rFonts w:ascii="Arial" w:hAnsi="Arial" w:cs="Arial"/>
                <w:color w:val="000000"/>
                <w:sz w:val="18"/>
                <w:szCs w:val="18"/>
              </w:rPr>
            </w:pPr>
            <w:r w:rsidRPr="009912FF">
              <w:rPr>
                <w:rFonts w:ascii="Arial" w:hAnsi="Arial" w:cs="Arial"/>
                <w:color w:val="000000"/>
                <w:sz w:val="18"/>
                <w:szCs w:val="18"/>
              </w:rPr>
              <w:t>R Square</w:t>
            </w:r>
          </w:p>
        </w:tc>
        <w:tc>
          <w:tcPr>
            <w:tcW w:w="1813" w:type="dxa"/>
            <w:vMerge w:val="restart"/>
            <w:tcBorders>
              <w:top w:val="single" w:sz="16" w:space="0" w:color="000000"/>
            </w:tcBorders>
            <w:shd w:val="clear" w:color="auto" w:fill="FFFFFF"/>
          </w:tcPr>
          <w:p w:rsidR="00994059" w:rsidRPr="009912FF" w:rsidRDefault="00994059" w:rsidP="00994059">
            <w:pPr>
              <w:autoSpaceDE w:val="0"/>
              <w:autoSpaceDN w:val="0"/>
              <w:adjustRightInd w:val="0"/>
              <w:spacing w:line="320" w:lineRule="atLeast"/>
              <w:ind w:left="60" w:right="60" w:hanging="2"/>
              <w:jc w:val="center"/>
              <w:rPr>
                <w:rFonts w:ascii="Arial" w:hAnsi="Arial" w:cs="Arial"/>
                <w:color w:val="000000"/>
                <w:sz w:val="18"/>
                <w:szCs w:val="18"/>
              </w:rPr>
            </w:pPr>
            <w:r w:rsidRPr="009912FF">
              <w:rPr>
                <w:rFonts w:ascii="Arial" w:hAnsi="Arial" w:cs="Arial"/>
                <w:color w:val="000000"/>
                <w:sz w:val="18"/>
                <w:szCs w:val="18"/>
              </w:rPr>
              <w:t>Adjusted R Square</w:t>
            </w:r>
          </w:p>
        </w:tc>
        <w:tc>
          <w:tcPr>
            <w:tcW w:w="1813" w:type="dxa"/>
            <w:vMerge w:val="restart"/>
            <w:tcBorders>
              <w:top w:val="single" w:sz="16" w:space="0" w:color="000000"/>
            </w:tcBorders>
            <w:shd w:val="clear" w:color="auto" w:fill="FFFFFF"/>
          </w:tcPr>
          <w:p w:rsidR="00994059" w:rsidRPr="009912FF" w:rsidRDefault="00994059" w:rsidP="00994059">
            <w:pPr>
              <w:autoSpaceDE w:val="0"/>
              <w:autoSpaceDN w:val="0"/>
              <w:adjustRightInd w:val="0"/>
              <w:spacing w:line="320" w:lineRule="atLeast"/>
              <w:ind w:left="60" w:right="60" w:firstLine="28"/>
              <w:jc w:val="center"/>
              <w:rPr>
                <w:rFonts w:ascii="Arial" w:hAnsi="Arial" w:cs="Arial"/>
                <w:color w:val="000000"/>
                <w:sz w:val="18"/>
                <w:szCs w:val="18"/>
              </w:rPr>
            </w:pPr>
            <w:r w:rsidRPr="009912FF">
              <w:rPr>
                <w:rFonts w:ascii="Arial" w:hAnsi="Arial" w:cs="Arial"/>
                <w:color w:val="000000"/>
                <w:sz w:val="18"/>
                <w:szCs w:val="18"/>
              </w:rPr>
              <w:t>Std. Error of the Estimate</w:t>
            </w:r>
          </w:p>
        </w:tc>
      </w:tr>
      <w:tr w:rsidR="00994059" w:rsidRPr="009912FF" w:rsidTr="005F4E58">
        <w:trPr>
          <w:gridAfter w:val="1"/>
          <w:wAfter w:w="2302" w:type="dxa"/>
          <w:cantSplit/>
          <w:trHeight w:val="207"/>
        </w:trPr>
        <w:tc>
          <w:tcPr>
            <w:tcW w:w="962" w:type="dxa"/>
            <w:vMerge/>
            <w:tcBorders>
              <w:top w:val="single" w:sz="16" w:space="0" w:color="000000"/>
              <w:left w:val="single" w:sz="16" w:space="0" w:color="000000"/>
              <w:bottom w:val="nil"/>
              <w:right w:val="single" w:sz="16" w:space="0" w:color="000000"/>
            </w:tcBorders>
            <w:shd w:val="clear" w:color="auto" w:fill="FFFFFF"/>
          </w:tcPr>
          <w:p w:rsidR="00994059" w:rsidRPr="009912FF" w:rsidRDefault="00994059" w:rsidP="005F4E58">
            <w:pPr>
              <w:autoSpaceDE w:val="0"/>
              <w:autoSpaceDN w:val="0"/>
              <w:adjustRightInd w:val="0"/>
              <w:spacing w:line="240" w:lineRule="auto"/>
              <w:rPr>
                <w:rFonts w:ascii="Arial" w:hAnsi="Arial" w:cs="Arial"/>
                <w:color w:val="000000"/>
                <w:sz w:val="18"/>
                <w:szCs w:val="18"/>
              </w:rPr>
            </w:pPr>
          </w:p>
        </w:tc>
        <w:tc>
          <w:tcPr>
            <w:tcW w:w="1245" w:type="dxa"/>
            <w:vMerge/>
            <w:tcBorders>
              <w:top w:val="single" w:sz="16" w:space="0" w:color="000000"/>
              <w:left w:val="single" w:sz="16" w:space="0" w:color="000000"/>
            </w:tcBorders>
            <w:shd w:val="clear" w:color="auto" w:fill="FFFFFF"/>
          </w:tcPr>
          <w:p w:rsidR="00994059" w:rsidRPr="009912FF" w:rsidRDefault="00994059" w:rsidP="005F4E58">
            <w:pPr>
              <w:autoSpaceDE w:val="0"/>
              <w:autoSpaceDN w:val="0"/>
              <w:adjustRightInd w:val="0"/>
              <w:spacing w:line="240" w:lineRule="auto"/>
              <w:rPr>
                <w:rFonts w:ascii="Arial" w:hAnsi="Arial" w:cs="Arial"/>
                <w:color w:val="000000"/>
                <w:sz w:val="18"/>
                <w:szCs w:val="18"/>
              </w:rPr>
            </w:pPr>
          </w:p>
        </w:tc>
        <w:tc>
          <w:tcPr>
            <w:tcW w:w="1322" w:type="dxa"/>
            <w:vMerge/>
            <w:tcBorders>
              <w:top w:val="single" w:sz="16" w:space="0" w:color="000000"/>
            </w:tcBorders>
            <w:shd w:val="clear" w:color="auto" w:fill="FFFFFF"/>
          </w:tcPr>
          <w:p w:rsidR="00994059" w:rsidRPr="009912FF" w:rsidRDefault="00994059" w:rsidP="005F4E58">
            <w:pPr>
              <w:autoSpaceDE w:val="0"/>
              <w:autoSpaceDN w:val="0"/>
              <w:adjustRightInd w:val="0"/>
              <w:spacing w:line="240" w:lineRule="auto"/>
              <w:rPr>
                <w:rFonts w:ascii="Arial" w:hAnsi="Arial" w:cs="Arial"/>
                <w:color w:val="000000"/>
                <w:sz w:val="18"/>
                <w:szCs w:val="18"/>
              </w:rPr>
            </w:pPr>
          </w:p>
        </w:tc>
        <w:tc>
          <w:tcPr>
            <w:tcW w:w="1813" w:type="dxa"/>
            <w:vMerge/>
            <w:tcBorders>
              <w:top w:val="single" w:sz="16" w:space="0" w:color="000000"/>
            </w:tcBorders>
            <w:shd w:val="clear" w:color="auto" w:fill="FFFFFF"/>
          </w:tcPr>
          <w:p w:rsidR="00994059" w:rsidRPr="009912FF" w:rsidRDefault="00994059" w:rsidP="005F4E58">
            <w:pPr>
              <w:autoSpaceDE w:val="0"/>
              <w:autoSpaceDN w:val="0"/>
              <w:adjustRightInd w:val="0"/>
              <w:spacing w:line="240" w:lineRule="auto"/>
              <w:rPr>
                <w:rFonts w:ascii="Arial" w:hAnsi="Arial" w:cs="Arial"/>
                <w:color w:val="000000"/>
                <w:sz w:val="18"/>
                <w:szCs w:val="18"/>
              </w:rPr>
            </w:pPr>
          </w:p>
        </w:tc>
        <w:tc>
          <w:tcPr>
            <w:tcW w:w="1813" w:type="dxa"/>
            <w:vMerge/>
            <w:tcBorders>
              <w:top w:val="single" w:sz="16" w:space="0" w:color="000000"/>
            </w:tcBorders>
            <w:shd w:val="clear" w:color="auto" w:fill="FFFFFF"/>
          </w:tcPr>
          <w:p w:rsidR="00994059" w:rsidRPr="009912FF" w:rsidRDefault="00994059" w:rsidP="005F4E58">
            <w:pPr>
              <w:autoSpaceDE w:val="0"/>
              <w:autoSpaceDN w:val="0"/>
              <w:adjustRightInd w:val="0"/>
              <w:spacing w:line="240" w:lineRule="auto"/>
              <w:rPr>
                <w:rFonts w:ascii="Arial" w:hAnsi="Arial" w:cs="Arial"/>
                <w:color w:val="000000"/>
                <w:sz w:val="18"/>
                <w:szCs w:val="18"/>
              </w:rPr>
            </w:pPr>
          </w:p>
        </w:tc>
      </w:tr>
      <w:tr w:rsidR="00994059" w:rsidRPr="009912FF" w:rsidTr="005F4E58">
        <w:trPr>
          <w:gridAfter w:val="1"/>
          <w:wAfter w:w="2302" w:type="dxa"/>
          <w:cantSplit/>
          <w:trHeight w:val="415"/>
        </w:trPr>
        <w:tc>
          <w:tcPr>
            <w:tcW w:w="962"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994059" w:rsidRPr="009912FF" w:rsidRDefault="00994059" w:rsidP="005F4E58">
            <w:pPr>
              <w:autoSpaceDE w:val="0"/>
              <w:autoSpaceDN w:val="0"/>
              <w:adjustRightInd w:val="0"/>
              <w:spacing w:line="320" w:lineRule="atLeast"/>
              <w:ind w:left="60" w:right="60"/>
              <w:rPr>
                <w:rFonts w:ascii="Arial" w:hAnsi="Arial" w:cs="Arial"/>
                <w:color w:val="000000"/>
                <w:sz w:val="18"/>
                <w:szCs w:val="18"/>
              </w:rPr>
            </w:pPr>
            <w:r w:rsidRPr="009912FF">
              <w:rPr>
                <w:rFonts w:ascii="Arial" w:hAnsi="Arial" w:cs="Arial"/>
                <w:color w:val="000000"/>
                <w:sz w:val="18"/>
                <w:szCs w:val="18"/>
              </w:rPr>
              <w:t>1</w:t>
            </w:r>
          </w:p>
        </w:tc>
        <w:tc>
          <w:tcPr>
            <w:tcW w:w="1245" w:type="dxa"/>
            <w:tcBorders>
              <w:top w:val="single" w:sz="16" w:space="0" w:color="000000"/>
              <w:left w:val="single" w:sz="16" w:space="0" w:color="000000"/>
              <w:bottom w:val="single" w:sz="16" w:space="0" w:color="000000"/>
            </w:tcBorders>
            <w:shd w:val="clear" w:color="auto" w:fill="FFFFFF"/>
            <w:vAlign w:val="center"/>
          </w:tcPr>
          <w:p w:rsidR="00994059" w:rsidRPr="009912FF"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9912FF">
              <w:rPr>
                <w:rFonts w:ascii="Arial" w:hAnsi="Arial" w:cs="Arial"/>
                <w:color w:val="000000"/>
                <w:sz w:val="18"/>
                <w:szCs w:val="18"/>
              </w:rPr>
              <w:t>.897</w:t>
            </w:r>
            <w:r w:rsidRPr="009912FF">
              <w:rPr>
                <w:rFonts w:ascii="Arial" w:hAnsi="Arial" w:cs="Arial"/>
                <w:color w:val="000000"/>
                <w:sz w:val="18"/>
                <w:szCs w:val="18"/>
                <w:vertAlign w:val="superscript"/>
              </w:rPr>
              <w:t>a</w:t>
            </w:r>
          </w:p>
        </w:tc>
        <w:tc>
          <w:tcPr>
            <w:tcW w:w="1322" w:type="dxa"/>
            <w:tcBorders>
              <w:top w:val="single" w:sz="16" w:space="0" w:color="000000"/>
              <w:bottom w:val="single" w:sz="16" w:space="0" w:color="000000"/>
            </w:tcBorders>
            <w:shd w:val="clear" w:color="auto" w:fill="FFFFFF"/>
            <w:vAlign w:val="center"/>
          </w:tcPr>
          <w:p w:rsidR="00994059" w:rsidRPr="009912FF"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9912FF">
              <w:rPr>
                <w:rFonts w:ascii="Arial" w:hAnsi="Arial" w:cs="Arial"/>
                <w:color w:val="000000"/>
                <w:sz w:val="18"/>
                <w:szCs w:val="18"/>
              </w:rPr>
              <w:t>.805</w:t>
            </w:r>
          </w:p>
        </w:tc>
        <w:tc>
          <w:tcPr>
            <w:tcW w:w="1813" w:type="dxa"/>
            <w:tcBorders>
              <w:top w:val="single" w:sz="16" w:space="0" w:color="000000"/>
              <w:bottom w:val="single" w:sz="16" w:space="0" w:color="000000"/>
            </w:tcBorders>
            <w:shd w:val="clear" w:color="auto" w:fill="FFFFFF"/>
            <w:vAlign w:val="center"/>
          </w:tcPr>
          <w:p w:rsidR="00994059" w:rsidRPr="009912FF"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9912FF">
              <w:rPr>
                <w:rFonts w:ascii="Arial" w:hAnsi="Arial" w:cs="Arial"/>
                <w:color w:val="000000"/>
                <w:sz w:val="18"/>
                <w:szCs w:val="18"/>
              </w:rPr>
              <w:t>.756</w:t>
            </w:r>
          </w:p>
        </w:tc>
        <w:tc>
          <w:tcPr>
            <w:tcW w:w="1813" w:type="dxa"/>
            <w:tcBorders>
              <w:top w:val="single" w:sz="16" w:space="0" w:color="000000"/>
              <w:bottom w:val="single" w:sz="16" w:space="0" w:color="000000"/>
            </w:tcBorders>
            <w:shd w:val="clear" w:color="auto" w:fill="FFFFFF"/>
            <w:vAlign w:val="center"/>
          </w:tcPr>
          <w:p w:rsidR="00994059" w:rsidRPr="009912FF"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9912FF">
              <w:rPr>
                <w:rFonts w:ascii="Arial" w:hAnsi="Arial" w:cs="Arial"/>
                <w:color w:val="000000"/>
                <w:sz w:val="18"/>
                <w:szCs w:val="18"/>
              </w:rPr>
              <w:t>.18291</w:t>
            </w:r>
          </w:p>
        </w:tc>
      </w:tr>
      <w:tr w:rsidR="00994059" w:rsidRPr="009912FF" w:rsidTr="005F4E58">
        <w:trPr>
          <w:cantSplit/>
          <w:trHeight w:val="535"/>
        </w:trPr>
        <w:tc>
          <w:tcPr>
            <w:tcW w:w="9457" w:type="dxa"/>
            <w:gridSpan w:val="6"/>
            <w:tcBorders>
              <w:top w:val="nil"/>
              <w:left w:val="nil"/>
              <w:bottom w:val="nil"/>
              <w:right w:val="nil"/>
            </w:tcBorders>
            <w:shd w:val="clear" w:color="auto" w:fill="FFFFFF"/>
          </w:tcPr>
          <w:p w:rsidR="00994059" w:rsidRPr="009912FF" w:rsidRDefault="00994059" w:rsidP="00994059">
            <w:pPr>
              <w:autoSpaceDE w:val="0"/>
              <w:autoSpaceDN w:val="0"/>
              <w:adjustRightInd w:val="0"/>
              <w:spacing w:line="240" w:lineRule="auto"/>
              <w:ind w:left="60" w:right="60" w:hanging="17"/>
              <w:rPr>
                <w:rFonts w:ascii="Arial" w:hAnsi="Arial" w:cs="Arial"/>
                <w:color w:val="000000"/>
                <w:sz w:val="18"/>
                <w:szCs w:val="18"/>
              </w:rPr>
            </w:pPr>
            <w:r w:rsidRPr="009912FF">
              <w:rPr>
                <w:rFonts w:ascii="Arial" w:hAnsi="Arial" w:cs="Arial"/>
                <w:color w:val="000000"/>
                <w:sz w:val="18"/>
                <w:szCs w:val="18"/>
              </w:rPr>
              <w:t xml:space="preserve">a. Predictors: (Constant), </w:t>
            </w:r>
            <w:r>
              <w:rPr>
                <w:rFonts w:ascii="Arial" w:hAnsi="Arial" w:cs="Arial"/>
                <w:color w:val="000000"/>
                <w:sz w:val="18"/>
                <w:szCs w:val="18"/>
              </w:rPr>
              <w:t>KGB</w:t>
            </w:r>
          </w:p>
        </w:tc>
      </w:tr>
      <w:tr w:rsidR="00994059" w:rsidRPr="009912FF" w:rsidTr="005F4E58">
        <w:trPr>
          <w:cantSplit/>
          <w:trHeight w:val="535"/>
        </w:trPr>
        <w:tc>
          <w:tcPr>
            <w:tcW w:w="9457" w:type="dxa"/>
            <w:gridSpan w:val="6"/>
            <w:tcBorders>
              <w:top w:val="nil"/>
              <w:left w:val="nil"/>
              <w:bottom w:val="nil"/>
              <w:right w:val="nil"/>
            </w:tcBorders>
            <w:shd w:val="clear" w:color="auto" w:fill="FFFFFF"/>
          </w:tcPr>
          <w:p w:rsidR="00994059" w:rsidRDefault="00994059" w:rsidP="00994059">
            <w:pPr>
              <w:autoSpaceDE w:val="0"/>
              <w:autoSpaceDN w:val="0"/>
              <w:adjustRightInd w:val="0"/>
              <w:spacing w:line="240" w:lineRule="auto"/>
              <w:ind w:left="0" w:right="60" w:firstLine="0"/>
              <w:rPr>
                <w:rFonts w:ascii="Arial" w:hAnsi="Arial" w:cs="Arial"/>
                <w:color w:val="000000"/>
                <w:sz w:val="18"/>
                <w:szCs w:val="18"/>
              </w:rPr>
            </w:pPr>
            <w:r w:rsidRPr="009912FF">
              <w:rPr>
                <w:rFonts w:ascii="Arial" w:hAnsi="Arial" w:cs="Arial"/>
                <w:color w:val="000000"/>
                <w:sz w:val="18"/>
                <w:szCs w:val="18"/>
              </w:rPr>
              <w:t xml:space="preserve">b. Dependent Variable: </w:t>
            </w:r>
            <w:r>
              <w:rPr>
                <w:rFonts w:ascii="Arial" w:hAnsi="Arial" w:cs="Arial"/>
                <w:color w:val="000000"/>
                <w:sz w:val="18"/>
                <w:szCs w:val="18"/>
              </w:rPr>
              <w:t>ROA</w:t>
            </w:r>
          </w:p>
          <w:p w:rsidR="00994059" w:rsidRPr="00886521" w:rsidRDefault="00994059" w:rsidP="00994059">
            <w:pPr>
              <w:spacing w:line="240" w:lineRule="auto"/>
              <w:ind w:left="0" w:firstLine="0"/>
              <w:rPr>
                <w:rFonts w:ascii="Times New Roman" w:hAnsi="Times New Roman" w:cs="Times New Roman"/>
                <w:sz w:val="20"/>
                <w:szCs w:val="20"/>
              </w:rPr>
            </w:pPr>
            <w:r w:rsidRPr="00886521">
              <w:rPr>
                <w:rFonts w:ascii="Times New Roman" w:hAnsi="Times New Roman" w:cs="Times New Roman"/>
                <w:sz w:val="20"/>
                <w:szCs w:val="20"/>
              </w:rPr>
              <w:t>Sumber: Hasil pengolahan data SPSS, 2015</w:t>
            </w:r>
          </w:p>
          <w:p w:rsidR="00994059" w:rsidRPr="009912FF" w:rsidRDefault="00994059" w:rsidP="00994059">
            <w:pPr>
              <w:autoSpaceDE w:val="0"/>
              <w:autoSpaceDN w:val="0"/>
              <w:adjustRightInd w:val="0"/>
              <w:spacing w:line="240" w:lineRule="auto"/>
              <w:ind w:left="60" w:right="60"/>
              <w:rPr>
                <w:rFonts w:ascii="Arial" w:hAnsi="Arial" w:cs="Arial"/>
                <w:color w:val="000000"/>
                <w:sz w:val="18"/>
                <w:szCs w:val="18"/>
              </w:rPr>
            </w:pPr>
          </w:p>
        </w:tc>
      </w:tr>
    </w:tbl>
    <w:p w:rsidR="00994059" w:rsidRPr="00994059" w:rsidRDefault="00994059" w:rsidP="00994059">
      <w:pPr>
        <w:tabs>
          <w:tab w:val="left" w:pos="0"/>
        </w:tabs>
        <w:spacing w:line="240" w:lineRule="auto"/>
        <w:ind w:left="0" w:firstLine="426"/>
        <w:rPr>
          <w:rFonts w:ascii="Times New Roman" w:hAnsi="Times New Roman" w:cs="Times New Roman"/>
        </w:rPr>
      </w:pPr>
      <w:r w:rsidRPr="00994059">
        <w:rPr>
          <w:rFonts w:ascii="Times New Roman" w:hAnsi="Times New Roman" w:cs="Times New Roman"/>
        </w:rPr>
        <w:t xml:space="preserve">Dari hasil analisis diperoleh nilai koefisien determinasi sebesar 0,805 atau 80,5%. Angka tersebut menunjukan bahwa besarnya pengaruh Kredit Guna Bhakti terhadap </w:t>
      </w:r>
      <w:r w:rsidRPr="00994059">
        <w:rPr>
          <w:rFonts w:ascii="Times New Roman" w:hAnsi="Times New Roman" w:cs="Times New Roman"/>
          <w:i/>
        </w:rPr>
        <w:t xml:space="preserve">Return On Assets </w:t>
      </w:r>
      <w:r w:rsidRPr="00994059">
        <w:rPr>
          <w:rFonts w:ascii="Times New Roman" w:hAnsi="Times New Roman" w:cs="Times New Roman"/>
        </w:rPr>
        <w:t xml:space="preserve">(ROA) adalah sebesar 80,5%. Berarti perubahan tingkat </w:t>
      </w:r>
      <w:r w:rsidRPr="00994059">
        <w:rPr>
          <w:rFonts w:ascii="Times New Roman" w:hAnsi="Times New Roman" w:cs="Times New Roman"/>
          <w:i/>
        </w:rPr>
        <w:t xml:space="preserve">Return On Assets </w:t>
      </w:r>
      <w:r w:rsidRPr="00994059">
        <w:rPr>
          <w:rFonts w:ascii="Times New Roman" w:hAnsi="Times New Roman" w:cs="Times New Roman"/>
        </w:rPr>
        <w:t>dipengaruhi oleh Kredit Guna Bhakti sebesar 80,5% dan sisanya 19,5% dipengaruhi oleh faktor lain yang tidak diteliti.</w:t>
      </w:r>
    </w:p>
    <w:p w:rsidR="00353249" w:rsidRDefault="00353249" w:rsidP="00353249">
      <w:pPr>
        <w:widowControl w:val="0"/>
        <w:autoSpaceDE w:val="0"/>
        <w:autoSpaceDN w:val="0"/>
        <w:adjustRightInd w:val="0"/>
        <w:spacing w:line="240" w:lineRule="auto"/>
        <w:ind w:left="0" w:right="-1" w:firstLine="426"/>
        <w:rPr>
          <w:rFonts w:ascii="Times New Roman" w:hAnsi="Times New Roman"/>
          <w:b/>
          <w:lang w:val="en-US"/>
        </w:rPr>
      </w:pPr>
    </w:p>
    <w:p w:rsidR="00994059" w:rsidRDefault="00994059" w:rsidP="00994059">
      <w:pPr>
        <w:tabs>
          <w:tab w:val="left" w:pos="709"/>
        </w:tabs>
        <w:spacing w:line="240" w:lineRule="auto"/>
        <w:ind w:left="0" w:firstLine="0"/>
        <w:rPr>
          <w:rFonts w:ascii="Times New Roman" w:hAnsi="Times New Roman" w:cs="Times New Roman"/>
          <w:b/>
        </w:rPr>
      </w:pPr>
      <w:r>
        <w:rPr>
          <w:rFonts w:ascii="Times New Roman" w:hAnsi="Times New Roman" w:cs="Times New Roman"/>
          <w:b/>
        </w:rPr>
        <w:t xml:space="preserve">Uji </w:t>
      </w:r>
      <w:r>
        <w:rPr>
          <w:rFonts w:ascii="Times New Roman" w:hAnsi="Times New Roman" w:cs="Times New Roman"/>
          <w:b/>
          <w:lang w:val="en-US"/>
        </w:rPr>
        <w:t>Hipotesis</w:t>
      </w:r>
      <w:r w:rsidRPr="00F373D2">
        <w:rPr>
          <w:rFonts w:ascii="Times New Roman" w:hAnsi="Times New Roman" w:cs="Times New Roman"/>
          <w:b/>
        </w:rPr>
        <w:t xml:space="preserve"> (Uji t)</w:t>
      </w:r>
    </w:p>
    <w:p w:rsidR="00994059" w:rsidRDefault="00994059" w:rsidP="00994059">
      <w:pPr>
        <w:tabs>
          <w:tab w:val="left" w:pos="709"/>
        </w:tabs>
        <w:spacing w:line="240" w:lineRule="auto"/>
        <w:ind w:firstLine="0"/>
        <w:rPr>
          <w:rFonts w:ascii="Times New Roman" w:hAnsi="Times New Roman" w:cs="Times New Roman"/>
          <w:b/>
        </w:rPr>
      </w:pPr>
    </w:p>
    <w:p w:rsidR="00994059" w:rsidRDefault="00994059" w:rsidP="00994059">
      <w:pPr>
        <w:tabs>
          <w:tab w:val="left" w:pos="0"/>
        </w:tabs>
        <w:spacing w:line="240" w:lineRule="auto"/>
        <w:ind w:left="0" w:firstLine="426"/>
        <w:rPr>
          <w:rFonts w:ascii="Times New Roman" w:hAnsi="Times New Roman" w:cs="Times New Roman"/>
        </w:rPr>
      </w:pPr>
      <w:r>
        <w:rPr>
          <w:rFonts w:ascii="Times New Roman" w:hAnsi="Times New Roman" w:cs="Times New Roman"/>
        </w:rPr>
        <w:t>Dari h</w:t>
      </w:r>
      <w:r w:rsidRPr="002F0DAC">
        <w:rPr>
          <w:rFonts w:ascii="Times New Roman" w:hAnsi="Times New Roman" w:cs="Times New Roman"/>
        </w:rPr>
        <w:t>asil</w:t>
      </w:r>
      <w:r>
        <w:rPr>
          <w:rFonts w:ascii="Times New Roman" w:hAnsi="Times New Roman" w:cs="Times New Roman"/>
        </w:rPr>
        <w:t xml:space="preserve"> perhitungan dengan menggunakan SPSS 20 diperoleh hasil sebagai berikut:</w:t>
      </w:r>
    </w:p>
    <w:p w:rsidR="00994059" w:rsidRDefault="00994059" w:rsidP="00353249">
      <w:pPr>
        <w:widowControl w:val="0"/>
        <w:autoSpaceDE w:val="0"/>
        <w:autoSpaceDN w:val="0"/>
        <w:adjustRightInd w:val="0"/>
        <w:spacing w:line="240" w:lineRule="auto"/>
        <w:ind w:left="0" w:right="-1" w:firstLine="426"/>
        <w:rPr>
          <w:rFonts w:ascii="Times New Roman" w:hAnsi="Times New Roman"/>
          <w:b/>
          <w:lang w:val="en-US"/>
        </w:rPr>
      </w:pPr>
    </w:p>
    <w:p w:rsidR="00994059" w:rsidRDefault="00994059" w:rsidP="00994059">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t>Tabel 9</w:t>
      </w:r>
    </w:p>
    <w:p w:rsidR="00994059" w:rsidRDefault="00994059" w:rsidP="00994059">
      <w:pPr>
        <w:widowControl w:val="0"/>
        <w:autoSpaceDE w:val="0"/>
        <w:autoSpaceDN w:val="0"/>
        <w:adjustRightInd w:val="0"/>
        <w:spacing w:line="240" w:lineRule="auto"/>
        <w:ind w:left="0" w:right="-1" w:firstLine="0"/>
        <w:jc w:val="center"/>
        <w:rPr>
          <w:rFonts w:ascii="Times New Roman" w:hAnsi="Times New Roman"/>
          <w:b/>
          <w:lang w:val="en-US"/>
        </w:rPr>
      </w:pPr>
      <w:r>
        <w:rPr>
          <w:rFonts w:ascii="Times New Roman" w:hAnsi="Times New Roman"/>
          <w:b/>
          <w:lang w:val="en-US"/>
        </w:rPr>
        <w:t>Uji Hipotesis (Uji t)</w:t>
      </w:r>
    </w:p>
    <w:tbl>
      <w:tblPr>
        <w:tblW w:w="79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26"/>
        <w:gridCol w:w="1152"/>
        <w:gridCol w:w="1319"/>
        <w:gridCol w:w="1319"/>
        <w:gridCol w:w="1456"/>
        <w:gridCol w:w="1001"/>
        <w:gridCol w:w="1001"/>
      </w:tblGrid>
      <w:tr w:rsidR="00994059" w:rsidRPr="00EF73DC" w:rsidTr="00994059">
        <w:trPr>
          <w:cantSplit/>
        </w:trPr>
        <w:tc>
          <w:tcPr>
            <w:tcW w:w="7974" w:type="dxa"/>
            <w:gridSpan w:val="7"/>
            <w:tcBorders>
              <w:top w:val="nil"/>
              <w:left w:val="nil"/>
              <w:bottom w:val="nil"/>
              <w:right w:val="nil"/>
            </w:tcBorders>
            <w:shd w:val="clear" w:color="auto" w:fill="FFFFFF"/>
          </w:tcPr>
          <w:p w:rsidR="00994059" w:rsidRPr="00EF73DC" w:rsidRDefault="00994059" w:rsidP="00994059">
            <w:pPr>
              <w:autoSpaceDE w:val="0"/>
              <w:autoSpaceDN w:val="0"/>
              <w:adjustRightInd w:val="0"/>
              <w:spacing w:line="320" w:lineRule="atLeast"/>
              <w:ind w:left="60" w:right="60" w:hanging="60"/>
              <w:jc w:val="center"/>
              <w:rPr>
                <w:rFonts w:ascii="Arial" w:hAnsi="Arial" w:cs="Arial"/>
                <w:color w:val="000000"/>
                <w:sz w:val="18"/>
                <w:szCs w:val="18"/>
              </w:rPr>
            </w:pPr>
            <w:r w:rsidRPr="00EF73DC">
              <w:rPr>
                <w:rFonts w:ascii="Arial" w:hAnsi="Arial" w:cs="Arial"/>
                <w:b/>
                <w:bCs/>
                <w:color w:val="000000"/>
                <w:sz w:val="18"/>
                <w:szCs w:val="18"/>
              </w:rPr>
              <w:t>Coefficients</w:t>
            </w:r>
            <w:r w:rsidRPr="00EF73DC">
              <w:rPr>
                <w:rFonts w:ascii="Arial" w:hAnsi="Arial" w:cs="Arial"/>
                <w:b/>
                <w:bCs/>
                <w:color w:val="000000"/>
                <w:sz w:val="18"/>
                <w:szCs w:val="18"/>
                <w:vertAlign w:val="superscript"/>
              </w:rPr>
              <w:t>a</w:t>
            </w:r>
          </w:p>
        </w:tc>
      </w:tr>
      <w:tr w:rsidR="00994059" w:rsidRPr="00EF73DC" w:rsidTr="00994059">
        <w:trPr>
          <w:cantSplit/>
        </w:trPr>
        <w:tc>
          <w:tcPr>
            <w:tcW w:w="1878" w:type="dxa"/>
            <w:gridSpan w:val="2"/>
            <w:vMerge w:val="restart"/>
            <w:tcBorders>
              <w:top w:val="single" w:sz="16" w:space="0" w:color="000000"/>
              <w:left w:val="single" w:sz="16" w:space="0" w:color="000000"/>
              <w:bottom w:val="nil"/>
              <w:right w:val="nil"/>
            </w:tcBorders>
            <w:shd w:val="clear" w:color="auto" w:fill="FFFFFF"/>
          </w:tcPr>
          <w:p w:rsidR="00994059" w:rsidRPr="00EF73DC" w:rsidRDefault="00994059" w:rsidP="00994059">
            <w:pPr>
              <w:autoSpaceDE w:val="0"/>
              <w:autoSpaceDN w:val="0"/>
              <w:adjustRightInd w:val="0"/>
              <w:spacing w:line="320" w:lineRule="atLeast"/>
              <w:ind w:left="60" w:right="60" w:hanging="60"/>
              <w:rPr>
                <w:rFonts w:ascii="Arial" w:hAnsi="Arial" w:cs="Arial"/>
                <w:color w:val="000000"/>
                <w:sz w:val="18"/>
                <w:szCs w:val="18"/>
              </w:rPr>
            </w:pPr>
            <w:r w:rsidRPr="00EF73DC">
              <w:rPr>
                <w:rFonts w:ascii="Arial" w:hAnsi="Arial" w:cs="Arial"/>
                <w:color w:val="000000"/>
                <w:sz w:val="18"/>
                <w:szCs w:val="18"/>
              </w:rPr>
              <w:t>Model</w:t>
            </w:r>
          </w:p>
        </w:tc>
        <w:tc>
          <w:tcPr>
            <w:tcW w:w="2638" w:type="dxa"/>
            <w:gridSpan w:val="2"/>
            <w:tcBorders>
              <w:top w:val="single" w:sz="16" w:space="0" w:color="000000"/>
              <w:left w:val="single" w:sz="16" w:space="0" w:color="000000"/>
            </w:tcBorders>
            <w:shd w:val="clear" w:color="auto" w:fill="FFFFFF"/>
          </w:tcPr>
          <w:p w:rsidR="00994059" w:rsidRPr="00EF73DC" w:rsidRDefault="00994059" w:rsidP="00994059">
            <w:pPr>
              <w:autoSpaceDE w:val="0"/>
              <w:autoSpaceDN w:val="0"/>
              <w:adjustRightInd w:val="0"/>
              <w:spacing w:line="320" w:lineRule="atLeast"/>
              <w:ind w:left="60" w:right="60" w:hanging="60"/>
              <w:jc w:val="center"/>
              <w:rPr>
                <w:rFonts w:ascii="Arial" w:hAnsi="Arial" w:cs="Arial"/>
                <w:color w:val="000000"/>
                <w:sz w:val="18"/>
                <w:szCs w:val="18"/>
              </w:rPr>
            </w:pPr>
            <w:r w:rsidRPr="00EF73DC">
              <w:rPr>
                <w:rFonts w:ascii="Arial" w:hAnsi="Arial" w:cs="Arial"/>
                <w:color w:val="000000"/>
                <w:sz w:val="18"/>
                <w:szCs w:val="18"/>
              </w:rPr>
              <w:t>Unstandardized Coefficients</w:t>
            </w:r>
          </w:p>
        </w:tc>
        <w:tc>
          <w:tcPr>
            <w:tcW w:w="1456" w:type="dxa"/>
            <w:tcBorders>
              <w:top w:val="single" w:sz="16" w:space="0" w:color="000000"/>
            </w:tcBorders>
            <w:shd w:val="clear" w:color="auto" w:fill="FFFFFF"/>
          </w:tcPr>
          <w:p w:rsidR="00994059" w:rsidRPr="00EF73DC" w:rsidRDefault="00994059" w:rsidP="00994059">
            <w:pPr>
              <w:autoSpaceDE w:val="0"/>
              <w:autoSpaceDN w:val="0"/>
              <w:adjustRightInd w:val="0"/>
              <w:spacing w:line="320" w:lineRule="atLeast"/>
              <w:ind w:left="60" w:right="60" w:hanging="60"/>
              <w:jc w:val="center"/>
              <w:rPr>
                <w:rFonts w:ascii="Arial" w:hAnsi="Arial" w:cs="Arial"/>
                <w:color w:val="000000"/>
                <w:sz w:val="18"/>
                <w:szCs w:val="18"/>
              </w:rPr>
            </w:pPr>
            <w:r w:rsidRPr="00EF73DC">
              <w:rPr>
                <w:rFonts w:ascii="Arial" w:hAnsi="Arial" w:cs="Arial"/>
                <w:color w:val="000000"/>
                <w:sz w:val="18"/>
                <w:szCs w:val="18"/>
              </w:rPr>
              <w:t>Standardized Coefficients</w:t>
            </w:r>
          </w:p>
        </w:tc>
        <w:tc>
          <w:tcPr>
            <w:tcW w:w="1001" w:type="dxa"/>
            <w:vMerge w:val="restart"/>
            <w:tcBorders>
              <w:top w:val="single" w:sz="16" w:space="0" w:color="000000"/>
            </w:tcBorders>
            <w:shd w:val="clear" w:color="auto" w:fill="FFFFFF"/>
          </w:tcPr>
          <w:p w:rsidR="00994059" w:rsidRPr="00EF73DC" w:rsidRDefault="00994059" w:rsidP="005F4E58">
            <w:pPr>
              <w:autoSpaceDE w:val="0"/>
              <w:autoSpaceDN w:val="0"/>
              <w:adjustRightInd w:val="0"/>
              <w:spacing w:line="320" w:lineRule="atLeast"/>
              <w:ind w:left="60" w:right="60"/>
              <w:jc w:val="center"/>
              <w:rPr>
                <w:rFonts w:ascii="Arial" w:hAnsi="Arial" w:cs="Arial"/>
                <w:color w:val="000000"/>
                <w:sz w:val="18"/>
                <w:szCs w:val="18"/>
              </w:rPr>
            </w:pPr>
            <w:r w:rsidRPr="00EF73DC">
              <w:rPr>
                <w:rFonts w:ascii="Arial" w:hAnsi="Arial" w:cs="Arial"/>
                <w:color w:val="000000"/>
                <w:sz w:val="18"/>
                <w:szCs w:val="18"/>
              </w:rPr>
              <w:t>t</w:t>
            </w:r>
          </w:p>
        </w:tc>
        <w:tc>
          <w:tcPr>
            <w:tcW w:w="1001" w:type="dxa"/>
            <w:vMerge w:val="restart"/>
            <w:tcBorders>
              <w:top w:val="single" w:sz="16" w:space="0" w:color="000000"/>
              <w:right w:val="single" w:sz="16" w:space="0" w:color="000000"/>
            </w:tcBorders>
            <w:shd w:val="clear" w:color="auto" w:fill="FFFFFF"/>
          </w:tcPr>
          <w:p w:rsidR="00994059" w:rsidRPr="00EF73DC" w:rsidRDefault="00994059" w:rsidP="005F4E58">
            <w:pPr>
              <w:autoSpaceDE w:val="0"/>
              <w:autoSpaceDN w:val="0"/>
              <w:adjustRightInd w:val="0"/>
              <w:spacing w:line="320" w:lineRule="atLeast"/>
              <w:ind w:left="60" w:right="60"/>
              <w:jc w:val="center"/>
              <w:rPr>
                <w:rFonts w:ascii="Arial" w:hAnsi="Arial" w:cs="Arial"/>
                <w:color w:val="000000"/>
                <w:sz w:val="18"/>
                <w:szCs w:val="18"/>
              </w:rPr>
            </w:pPr>
            <w:r w:rsidRPr="00EF73DC">
              <w:rPr>
                <w:rFonts w:ascii="Arial" w:hAnsi="Arial" w:cs="Arial"/>
                <w:color w:val="000000"/>
                <w:sz w:val="18"/>
                <w:szCs w:val="18"/>
              </w:rPr>
              <w:t>Sig.</w:t>
            </w:r>
          </w:p>
        </w:tc>
      </w:tr>
      <w:tr w:rsidR="00994059" w:rsidRPr="00EF73DC" w:rsidTr="00994059">
        <w:trPr>
          <w:cantSplit/>
        </w:trPr>
        <w:tc>
          <w:tcPr>
            <w:tcW w:w="1878" w:type="dxa"/>
            <w:gridSpan w:val="2"/>
            <w:vMerge/>
            <w:tcBorders>
              <w:top w:val="single" w:sz="16" w:space="0" w:color="000000"/>
              <w:left w:val="single" w:sz="16" w:space="0" w:color="000000"/>
              <w:bottom w:val="nil"/>
              <w:right w:val="nil"/>
            </w:tcBorders>
            <w:shd w:val="clear" w:color="auto" w:fill="FFFFFF"/>
          </w:tcPr>
          <w:p w:rsidR="00994059" w:rsidRPr="00EF73DC" w:rsidRDefault="00994059" w:rsidP="005F4E58">
            <w:pPr>
              <w:autoSpaceDE w:val="0"/>
              <w:autoSpaceDN w:val="0"/>
              <w:adjustRightInd w:val="0"/>
              <w:spacing w:line="240" w:lineRule="auto"/>
              <w:rPr>
                <w:rFonts w:ascii="Arial" w:hAnsi="Arial" w:cs="Arial"/>
                <w:color w:val="000000"/>
                <w:sz w:val="18"/>
                <w:szCs w:val="18"/>
              </w:rPr>
            </w:pPr>
          </w:p>
        </w:tc>
        <w:tc>
          <w:tcPr>
            <w:tcW w:w="1319" w:type="dxa"/>
            <w:tcBorders>
              <w:left w:val="single" w:sz="16" w:space="0" w:color="000000"/>
              <w:bottom w:val="single" w:sz="16" w:space="0" w:color="000000"/>
            </w:tcBorders>
            <w:shd w:val="clear" w:color="auto" w:fill="FFFFFF"/>
          </w:tcPr>
          <w:p w:rsidR="00994059" w:rsidRPr="00EF73DC" w:rsidRDefault="00994059" w:rsidP="005F4E58">
            <w:pPr>
              <w:autoSpaceDE w:val="0"/>
              <w:autoSpaceDN w:val="0"/>
              <w:adjustRightInd w:val="0"/>
              <w:spacing w:line="320" w:lineRule="atLeast"/>
              <w:ind w:left="60" w:right="60"/>
              <w:jc w:val="center"/>
              <w:rPr>
                <w:rFonts w:ascii="Arial" w:hAnsi="Arial" w:cs="Arial"/>
                <w:color w:val="000000"/>
                <w:sz w:val="18"/>
                <w:szCs w:val="18"/>
              </w:rPr>
            </w:pPr>
            <w:r w:rsidRPr="00EF73DC">
              <w:rPr>
                <w:rFonts w:ascii="Arial" w:hAnsi="Arial" w:cs="Arial"/>
                <w:color w:val="000000"/>
                <w:sz w:val="18"/>
                <w:szCs w:val="18"/>
              </w:rPr>
              <w:t>B</w:t>
            </w:r>
          </w:p>
        </w:tc>
        <w:tc>
          <w:tcPr>
            <w:tcW w:w="1319" w:type="dxa"/>
            <w:tcBorders>
              <w:bottom w:val="single" w:sz="16" w:space="0" w:color="000000"/>
            </w:tcBorders>
            <w:shd w:val="clear" w:color="auto" w:fill="FFFFFF"/>
          </w:tcPr>
          <w:p w:rsidR="00994059" w:rsidRPr="00EF73DC" w:rsidRDefault="00994059" w:rsidP="00994059">
            <w:pPr>
              <w:autoSpaceDE w:val="0"/>
              <w:autoSpaceDN w:val="0"/>
              <w:adjustRightInd w:val="0"/>
              <w:spacing w:line="320" w:lineRule="atLeast"/>
              <w:ind w:left="60" w:right="60" w:hanging="60"/>
              <w:jc w:val="center"/>
              <w:rPr>
                <w:rFonts w:ascii="Arial" w:hAnsi="Arial" w:cs="Arial"/>
                <w:color w:val="000000"/>
                <w:sz w:val="18"/>
                <w:szCs w:val="18"/>
              </w:rPr>
            </w:pPr>
            <w:r w:rsidRPr="00EF73DC">
              <w:rPr>
                <w:rFonts w:ascii="Arial" w:hAnsi="Arial" w:cs="Arial"/>
                <w:color w:val="000000"/>
                <w:sz w:val="18"/>
                <w:szCs w:val="18"/>
              </w:rPr>
              <w:t>Std. Error</w:t>
            </w:r>
          </w:p>
        </w:tc>
        <w:tc>
          <w:tcPr>
            <w:tcW w:w="1456" w:type="dxa"/>
            <w:tcBorders>
              <w:bottom w:val="single" w:sz="16" w:space="0" w:color="000000"/>
            </w:tcBorders>
            <w:shd w:val="clear" w:color="auto" w:fill="FFFFFF"/>
          </w:tcPr>
          <w:p w:rsidR="00994059" w:rsidRPr="00EF73DC" w:rsidRDefault="00994059" w:rsidP="005F4E58">
            <w:pPr>
              <w:autoSpaceDE w:val="0"/>
              <w:autoSpaceDN w:val="0"/>
              <w:adjustRightInd w:val="0"/>
              <w:spacing w:line="320" w:lineRule="atLeast"/>
              <w:ind w:left="60" w:right="60"/>
              <w:jc w:val="center"/>
              <w:rPr>
                <w:rFonts w:ascii="Arial" w:hAnsi="Arial" w:cs="Arial"/>
                <w:color w:val="000000"/>
                <w:sz w:val="18"/>
                <w:szCs w:val="18"/>
              </w:rPr>
            </w:pPr>
            <w:r w:rsidRPr="00EF73DC">
              <w:rPr>
                <w:rFonts w:ascii="Arial" w:hAnsi="Arial" w:cs="Arial"/>
                <w:color w:val="000000"/>
                <w:sz w:val="18"/>
                <w:szCs w:val="18"/>
              </w:rPr>
              <w:t>Beta</w:t>
            </w:r>
          </w:p>
        </w:tc>
        <w:tc>
          <w:tcPr>
            <w:tcW w:w="1001" w:type="dxa"/>
            <w:vMerge/>
            <w:tcBorders>
              <w:top w:val="single" w:sz="16" w:space="0" w:color="000000"/>
            </w:tcBorders>
            <w:shd w:val="clear" w:color="auto" w:fill="FFFFFF"/>
          </w:tcPr>
          <w:p w:rsidR="00994059" w:rsidRPr="00EF73DC" w:rsidRDefault="00994059" w:rsidP="005F4E58">
            <w:pPr>
              <w:autoSpaceDE w:val="0"/>
              <w:autoSpaceDN w:val="0"/>
              <w:adjustRightInd w:val="0"/>
              <w:spacing w:line="240" w:lineRule="auto"/>
              <w:rPr>
                <w:rFonts w:ascii="Arial" w:hAnsi="Arial" w:cs="Arial"/>
                <w:color w:val="000000"/>
                <w:sz w:val="18"/>
                <w:szCs w:val="18"/>
              </w:rPr>
            </w:pPr>
          </w:p>
        </w:tc>
        <w:tc>
          <w:tcPr>
            <w:tcW w:w="1001" w:type="dxa"/>
            <w:vMerge/>
            <w:tcBorders>
              <w:top w:val="single" w:sz="16" w:space="0" w:color="000000"/>
              <w:right w:val="single" w:sz="16" w:space="0" w:color="000000"/>
            </w:tcBorders>
            <w:shd w:val="clear" w:color="auto" w:fill="FFFFFF"/>
          </w:tcPr>
          <w:p w:rsidR="00994059" w:rsidRPr="00EF73DC" w:rsidRDefault="00994059" w:rsidP="005F4E58">
            <w:pPr>
              <w:autoSpaceDE w:val="0"/>
              <w:autoSpaceDN w:val="0"/>
              <w:adjustRightInd w:val="0"/>
              <w:spacing w:line="240" w:lineRule="auto"/>
              <w:rPr>
                <w:rFonts w:ascii="Arial" w:hAnsi="Arial" w:cs="Arial"/>
                <w:color w:val="000000"/>
                <w:sz w:val="18"/>
                <w:szCs w:val="18"/>
              </w:rPr>
            </w:pPr>
          </w:p>
        </w:tc>
      </w:tr>
      <w:tr w:rsidR="00994059" w:rsidRPr="00EF73DC" w:rsidTr="00994059">
        <w:trPr>
          <w:cantSplit/>
        </w:trPr>
        <w:tc>
          <w:tcPr>
            <w:tcW w:w="726" w:type="dxa"/>
            <w:vMerge w:val="restart"/>
            <w:tcBorders>
              <w:top w:val="single" w:sz="16" w:space="0" w:color="000000"/>
              <w:left w:val="single" w:sz="16" w:space="0" w:color="000000"/>
              <w:bottom w:val="single" w:sz="16" w:space="0" w:color="000000"/>
              <w:right w:val="nil"/>
            </w:tcBorders>
            <w:shd w:val="clear" w:color="auto" w:fill="FFFFFF"/>
            <w:vAlign w:val="center"/>
          </w:tcPr>
          <w:p w:rsidR="00994059" w:rsidRPr="00EF73DC" w:rsidRDefault="00994059" w:rsidP="00994059">
            <w:pPr>
              <w:autoSpaceDE w:val="0"/>
              <w:autoSpaceDN w:val="0"/>
              <w:adjustRightInd w:val="0"/>
              <w:spacing w:line="320" w:lineRule="atLeast"/>
              <w:ind w:left="60" w:right="-267" w:firstLine="82"/>
              <w:rPr>
                <w:rFonts w:ascii="Arial" w:hAnsi="Arial" w:cs="Arial"/>
                <w:color w:val="000000"/>
                <w:sz w:val="18"/>
                <w:szCs w:val="18"/>
              </w:rPr>
            </w:pPr>
            <w:r w:rsidRPr="00EF73DC">
              <w:rPr>
                <w:rFonts w:ascii="Arial" w:hAnsi="Arial" w:cs="Arial"/>
                <w:color w:val="000000"/>
                <w:sz w:val="18"/>
                <w:szCs w:val="18"/>
              </w:rPr>
              <w:t>1</w:t>
            </w:r>
          </w:p>
        </w:tc>
        <w:tc>
          <w:tcPr>
            <w:tcW w:w="1152" w:type="dxa"/>
            <w:tcBorders>
              <w:top w:val="single" w:sz="16" w:space="0" w:color="000000"/>
              <w:left w:val="nil"/>
              <w:bottom w:val="nil"/>
              <w:right w:val="single" w:sz="16" w:space="0" w:color="000000"/>
            </w:tcBorders>
            <w:shd w:val="clear" w:color="auto" w:fill="FFFFFF"/>
            <w:vAlign w:val="center"/>
          </w:tcPr>
          <w:p w:rsidR="00994059" w:rsidRPr="00EF73DC" w:rsidRDefault="00994059" w:rsidP="00994059">
            <w:pPr>
              <w:autoSpaceDE w:val="0"/>
              <w:autoSpaceDN w:val="0"/>
              <w:adjustRightInd w:val="0"/>
              <w:spacing w:line="320" w:lineRule="atLeast"/>
              <w:ind w:left="60" w:right="60" w:hanging="60"/>
              <w:rPr>
                <w:rFonts w:ascii="Arial" w:hAnsi="Arial" w:cs="Arial"/>
                <w:color w:val="000000"/>
                <w:sz w:val="18"/>
                <w:szCs w:val="18"/>
              </w:rPr>
            </w:pPr>
            <w:r w:rsidRPr="00EF73DC">
              <w:rPr>
                <w:rFonts w:ascii="Arial" w:hAnsi="Arial" w:cs="Arial"/>
                <w:color w:val="000000"/>
                <w:sz w:val="18"/>
                <w:szCs w:val="18"/>
              </w:rPr>
              <w:t>(Constant)</w:t>
            </w:r>
          </w:p>
        </w:tc>
        <w:tc>
          <w:tcPr>
            <w:tcW w:w="1319" w:type="dxa"/>
            <w:tcBorders>
              <w:top w:val="single" w:sz="16" w:space="0" w:color="000000"/>
              <w:left w:val="single" w:sz="16" w:space="0" w:color="000000"/>
              <w:bottom w:val="nil"/>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36,713</w:t>
            </w:r>
          </w:p>
        </w:tc>
        <w:tc>
          <w:tcPr>
            <w:tcW w:w="1319" w:type="dxa"/>
            <w:tcBorders>
              <w:top w:val="single" w:sz="16" w:space="0" w:color="000000"/>
              <w:bottom w:val="nil"/>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8,320</w:t>
            </w:r>
          </w:p>
        </w:tc>
        <w:tc>
          <w:tcPr>
            <w:tcW w:w="1456" w:type="dxa"/>
            <w:tcBorders>
              <w:top w:val="single" w:sz="16" w:space="0" w:color="000000"/>
              <w:bottom w:val="nil"/>
            </w:tcBorders>
            <w:shd w:val="clear" w:color="auto" w:fill="FFFFFF"/>
          </w:tcPr>
          <w:p w:rsidR="00994059" w:rsidRPr="00EF73DC" w:rsidRDefault="00994059" w:rsidP="005F4E58">
            <w:pPr>
              <w:autoSpaceDE w:val="0"/>
              <w:autoSpaceDN w:val="0"/>
              <w:adjustRightInd w:val="0"/>
              <w:spacing w:line="240" w:lineRule="auto"/>
              <w:rPr>
                <w:rFonts w:ascii="Times New Roman" w:hAnsi="Times New Roman" w:cs="Times New Roman"/>
                <w:sz w:val="24"/>
                <w:szCs w:val="24"/>
              </w:rPr>
            </w:pPr>
          </w:p>
        </w:tc>
        <w:tc>
          <w:tcPr>
            <w:tcW w:w="1001" w:type="dxa"/>
            <w:tcBorders>
              <w:top w:val="single" w:sz="16" w:space="0" w:color="000000"/>
              <w:bottom w:val="nil"/>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4,413</w:t>
            </w:r>
          </w:p>
        </w:tc>
        <w:tc>
          <w:tcPr>
            <w:tcW w:w="1001" w:type="dxa"/>
            <w:tcBorders>
              <w:top w:val="single" w:sz="16" w:space="0" w:color="000000"/>
              <w:bottom w:val="nil"/>
              <w:right w:val="single" w:sz="16" w:space="0" w:color="000000"/>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,012</w:t>
            </w:r>
          </w:p>
        </w:tc>
      </w:tr>
      <w:tr w:rsidR="00994059" w:rsidRPr="00EF73DC" w:rsidTr="00994059">
        <w:trPr>
          <w:cantSplit/>
        </w:trPr>
        <w:tc>
          <w:tcPr>
            <w:tcW w:w="726" w:type="dxa"/>
            <w:vMerge/>
            <w:tcBorders>
              <w:top w:val="single" w:sz="16" w:space="0" w:color="000000"/>
              <w:left w:val="single" w:sz="16" w:space="0" w:color="000000"/>
              <w:bottom w:val="single" w:sz="16" w:space="0" w:color="000000"/>
              <w:right w:val="nil"/>
            </w:tcBorders>
            <w:shd w:val="clear" w:color="auto" w:fill="FFFFFF"/>
            <w:vAlign w:val="center"/>
          </w:tcPr>
          <w:p w:rsidR="00994059" w:rsidRPr="00EF73DC" w:rsidRDefault="00994059" w:rsidP="005F4E58">
            <w:pPr>
              <w:autoSpaceDE w:val="0"/>
              <w:autoSpaceDN w:val="0"/>
              <w:adjustRightInd w:val="0"/>
              <w:spacing w:line="240" w:lineRule="auto"/>
              <w:rPr>
                <w:rFonts w:ascii="Arial" w:hAnsi="Arial" w:cs="Arial"/>
                <w:color w:val="000000"/>
                <w:sz w:val="18"/>
                <w:szCs w:val="18"/>
              </w:rPr>
            </w:pPr>
          </w:p>
        </w:tc>
        <w:tc>
          <w:tcPr>
            <w:tcW w:w="1152" w:type="dxa"/>
            <w:tcBorders>
              <w:top w:val="nil"/>
              <w:left w:val="nil"/>
              <w:bottom w:val="single" w:sz="16" w:space="0" w:color="000000"/>
              <w:right w:val="single" w:sz="16" w:space="0" w:color="000000"/>
            </w:tcBorders>
            <w:shd w:val="clear" w:color="auto" w:fill="FFFFFF"/>
            <w:vAlign w:val="center"/>
          </w:tcPr>
          <w:p w:rsidR="00994059" w:rsidRPr="00EF73DC" w:rsidRDefault="00994059" w:rsidP="005F4E58">
            <w:pPr>
              <w:autoSpaceDE w:val="0"/>
              <w:autoSpaceDN w:val="0"/>
              <w:adjustRightInd w:val="0"/>
              <w:spacing w:line="320" w:lineRule="atLeast"/>
              <w:ind w:left="60" w:right="60"/>
              <w:rPr>
                <w:rFonts w:ascii="Arial" w:hAnsi="Arial" w:cs="Arial"/>
                <w:color w:val="000000"/>
                <w:sz w:val="18"/>
                <w:szCs w:val="18"/>
              </w:rPr>
            </w:pPr>
            <w:r w:rsidRPr="00EF73DC">
              <w:rPr>
                <w:rFonts w:ascii="Arial" w:hAnsi="Arial" w:cs="Arial"/>
                <w:color w:val="000000"/>
                <w:sz w:val="18"/>
                <w:szCs w:val="18"/>
              </w:rPr>
              <w:t>KGB</w:t>
            </w:r>
          </w:p>
        </w:tc>
        <w:tc>
          <w:tcPr>
            <w:tcW w:w="1319" w:type="dxa"/>
            <w:tcBorders>
              <w:top w:val="nil"/>
              <w:left w:val="single" w:sz="16" w:space="0" w:color="000000"/>
              <w:bottom w:val="single" w:sz="16" w:space="0" w:color="000000"/>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-2,556</w:t>
            </w:r>
          </w:p>
        </w:tc>
        <w:tc>
          <w:tcPr>
            <w:tcW w:w="1319" w:type="dxa"/>
            <w:tcBorders>
              <w:top w:val="nil"/>
              <w:bottom w:val="single" w:sz="16" w:space="0" w:color="000000"/>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,629</w:t>
            </w:r>
          </w:p>
        </w:tc>
        <w:tc>
          <w:tcPr>
            <w:tcW w:w="1456" w:type="dxa"/>
            <w:tcBorders>
              <w:top w:val="nil"/>
              <w:bottom w:val="single" w:sz="16" w:space="0" w:color="000000"/>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-,897</w:t>
            </w:r>
          </w:p>
        </w:tc>
        <w:tc>
          <w:tcPr>
            <w:tcW w:w="1001" w:type="dxa"/>
            <w:tcBorders>
              <w:top w:val="nil"/>
              <w:bottom w:val="single" w:sz="16" w:space="0" w:color="000000"/>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-4,064</w:t>
            </w:r>
          </w:p>
        </w:tc>
        <w:tc>
          <w:tcPr>
            <w:tcW w:w="1001" w:type="dxa"/>
            <w:tcBorders>
              <w:top w:val="nil"/>
              <w:bottom w:val="single" w:sz="16" w:space="0" w:color="000000"/>
              <w:right w:val="single" w:sz="16" w:space="0" w:color="000000"/>
            </w:tcBorders>
            <w:shd w:val="clear" w:color="auto" w:fill="FFFFFF"/>
            <w:vAlign w:val="center"/>
          </w:tcPr>
          <w:p w:rsidR="00994059" w:rsidRPr="00EF73DC" w:rsidRDefault="00994059" w:rsidP="005F4E58">
            <w:pPr>
              <w:autoSpaceDE w:val="0"/>
              <w:autoSpaceDN w:val="0"/>
              <w:adjustRightInd w:val="0"/>
              <w:spacing w:line="320" w:lineRule="atLeast"/>
              <w:ind w:left="60" w:right="60"/>
              <w:jc w:val="right"/>
              <w:rPr>
                <w:rFonts w:ascii="Arial" w:hAnsi="Arial" w:cs="Arial"/>
                <w:color w:val="000000"/>
                <w:sz w:val="18"/>
                <w:szCs w:val="18"/>
              </w:rPr>
            </w:pPr>
            <w:r w:rsidRPr="00EF73DC">
              <w:rPr>
                <w:rFonts w:ascii="Arial" w:hAnsi="Arial" w:cs="Arial"/>
                <w:color w:val="000000"/>
                <w:sz w:val="18"/>
                <w:szCs w:val="18"/>
              </w:rPr>
              <w:t>,015</w:t>
            </w:r>
          </w:p>
        </w:tc>
      </w:tr>
      <w:tr w:rsidR="00994059" w:rsidRPr="00EF73DC" w:rsidTr="00994059">
        <w:trPr>
          <w:cantSplit/>
        </w:trPr>
        <w:tc>
          <w:tcPr>
            <w:tcW w:w="7974" w:type="dxa"/>
            <w:gridSpan w:val="7"/>
            <w:tcBorders>
              <w:top w:val="nil"/>
              <w:left w:val="nil"/>
              <w:bottom w:val="nil"/>
              <w:right w:val="nil"/>
            </w:tcBorders>
            <w:shd w:val="clear" w:color="auto" w:fill="FFFFFF"/>
          </w:tcPr>
          <w:p w:rsidR="00994059" w:rsidRPr="00EF73DC" w:rsidRDefault="00994059" w:rsidP="00994059">
            <w:pPr>
              <w:autoSpaceDE w:val="0"/>
              <w:autoSpaceDN w:val="0"/>
              <w:adjustRightInd w:val="0"/>
              <w:spacing w:line="320" w:lineRule="atLeast"/>
              <w:ind w:left="60" w:right="60" w:hanging="60"/>
              <w:rPr>
                <w:rFonts w:ascii="Arial" w:hAnsi="Arial" w:cs="Arial"/>
                <w:color w:val="000000"/>
                <w:sz w:val="18"/>
                <w:szCs w:val="18"/>
              </w:rPr>
            </w:pPr>
            <w:r w:rsidRPr="00EF73DC">
              <w:rPr>
                <w:rFonts w:ascii="Arial" w:hAnsi="Arial" w:cs="Arial"/>
                <w:color w:val="000000"/>
                <w:sz w:val="18"/>
                <w:szCs w:val="18"/>
              </w:rPr>
              <w:t>a. Dependent Variable: ROA</w:t>
            </w:r>
          </w:p>
        </w:tc>
      </w:tr>
    </w:tbl>
    <w:p w:rsidR="00994059" w:rsidRPr="00994059" w:rsidRDefault="00994059" w:rsidP="00994059">
      <w:pPr>
        <w:spacing w:line="240" w:lineRule="auto"/>
        <w:ind w:left="0" w:firstLine="0"/>
        <w:jc w:val="left"/>
        <w:rPr>
          <w:rFonts w:ascii="Times New Roman" w:hAnsi="Times New Roman" w:cs="Times New Roman"/>
        </w:rPr>
      </w:pPr>
      <w:r w:rsidRPr="00994059">
        <w:rPr>
          <w:rFonts w:ascii="Times New Roman" w:hAnsi="Times New Roman" w:cs="Times New Roman"/>
        </w:rPr>
        <w:t>Sumber: Hasil pengolahan data SPSS, 2015</w:t>
      </w:r>
    </w:p>
    <w:p w:rsidR="00994059" w:rsidRDefault="00994059" w:rsidP="00994059">
      <w:pPr>
        <w:widowControl w:val="0"/>
        <w:autoSpaceDE w:val="0"/>
        <w:autoSpaceDN w:val="0"/>
        <w:adjustRightInd w:val="0"/>
        <w:spacing w:line="240" w:lineRule="auto"/>
        <w:ind w:left="0" w:right="-1" w:firstLine="0"/>
        <w:jc w:val="left"/>
        <w:rPr>
          <w:rFonts w:ascii="Times New Roman" w:hAnsi="Times New Roman"/>
          <w:b/>
          <w:lang w:val="en-US"/>
        </w:rPr>
      </w:pPr>
    </w:p>
    <w:p w:rsidR="00994059" w:rsidRPr="00994059" w:rsidRDefault="00994059" w:rsidP="00994059">
      <w:pPr>
        <w:autoSpaceDE w:val="0"/>
        <w:autoSpaceDN w:val="0"/>
        <w:adjustRightInd w:val="0"/>
        <w:spacing w:line="240" w:lineRule="auto"/>
        <w:ind w:left="0" w:firstLine="426"/>
        <w:rPr>
          <w:rFonts w:ascii="Times New Roman" w:hAnsi="Times New Roman" w:cs="Times New Roman"/>
        </w:rPr>
      </w:pPr>
      <w:r w:rsidRPr="00994059">
        <w:rPr>
          <w:rFonts w:ascii="Times New Roman" w:hAnsi="Times New Roman" w:cs="Times New Roman"/>
        </w:rPr>
        <w:t>Untuk melihat harga t</w:t>
      </w:r>
      <w:r w:rsidRPr="00994059">
        <w:rPr>
          <w:rFonts w:ascii="Times New Roman" w:hAnsi="Times New Roman" w:cs="Times New Roman"/>
          <w:vertAlign w:val="subscript"/>
        </w:rPr>
        <w:t>tabel</w:t>
      </w:r>
      <w:r w:rsidRPr="00994059">
        <w:rPr>
          <w:rFonts w:ascii="Times New Roman" w:hAnsi="Times New Roman" w:cs="Times New Roman"/>
        </w:rPr>
        <w:t>, maka didasarkan pada (dk) derajat kebebasan yang besarnya adalah  n-2, yaitu 6-2 = 4. Bila taraf kesalahan (α) di tetapkan 5% maka harga t</w:t>
      </w:r>
      <w:r w:rsidRPr="00994059">
        <w:rPr>
          <w:rFonts w:ascii="Times New Roman" w:hAnsi="Times New Roman" w:cs="Times New Roman"/>
          <w:vertAlign w:val="subscript"/>
        </w:rPr>
        <w:t>tabel</w:t>
      </w:r>
      <w:r w:rsidRPr="00994059">
        <w:rPr>
          <w:rFonts w:ascii="Times New Roman" w:hAnsi="Times New Roman" w:cs="Times New Roman"/>
        </w:rPr>
        <w:t xml:space="preserve"> 2,776 atau -2,776.</w:t>
      </w:r>
    </w:p>
    <w:p w:rsidR="00994059" w:rsidRDefault="00994059" w:rsidP="00994059">
      <w:pPr>
        <w:widowControl w:val="0"/>
        <w:autoSpaceDE w:val="0"/>
        <w:autoSpaceDN w:val="0"/>
        <w:adjustRightInd w:val="0"/>
        <w:spacing w:line="240" w:lineRule="auto"/>
        <w:ind w:left="0" w:right="-1" w:firstLine="426"/>
        <w:rPr>
          <w:rFonts w:ascii="Times New Roman" w:hAnsi="Times New Roman" w:cs="Times New Roman"/>
          <w:lang w:val="en-US"/>
        </w:rPr>
      </w:pPr>
      <w:r w:rsidRPr="00994059">
        <w:rPr>
          <w:rFonts w:ascii="Times New Roman" w:hAnsi="Times New Roman" w:cs="Times New Roman"/>
        </w:rPr>
        <w:t>Dari hasil perhitungan dengan menggunakan program SPSS 20 diperoleh t</w:t>
      </w:r>
      <w:r w:rsidRPr="00994059">
        <w:rPr>
          <w:rFonts w:ascii="Times New Roman" w:hAnsi="Times New Roman" w:cs="Times New Roman"/>
          <w:vertAlign w:val="subscript"/>
        </w:rPr>
        <w:t>hitung</w:t>
      </w:r>
      <w:r w:rsidRPr="00994059">
        <w:rPr>
          <w:rFonts w:ascii="Times New Roman" w:hAnsi="Times New Roman" w:cs="Times New Roman"/>
        </w:rPr>
        <w:t xml:space="preserve"> sebesar -4,064 dan bila dibandingkan dengan t</w:t>
      </w:r>
      <w:r w:rsidRPr="00994059">
        <w:rPr>
          <w:rFonts w:ascii="Times New Roman" w:hAnsi="Times New Roman" w:cs="Times New Roman"/>
          <w:vertAlign w:val="subscript"/>
        </w:rPr>
        <w:t>tabel</w:t>
      </w:r>
      <w:r w:rsidRPr="00994059">
        <w:rPr>
          <w:rFonts w:ascii="Times New Roman" w:hAnsi="Times New Roman" w:cs="Times New Roman"/>
        </w:rPr>
        <w:t xml:space="preserve"> sebesar 2,776 sehingga t</w:t>
      </w:r>
      <w:r w:rsidRPr="00994059">
        <w:rPr>
          <w:rFonts w:ascii="Times New Roman" w:hAnsi="Times New Roman" w:cs="Times New Roman"/>
          <w:vertAlign w:val="subscript"/>
        </w:rPr>
        <w:t>hitung</w:t>
      </w:r>
      <w:r w:rsidRPr="00994059">
        <w:rPr>
          <w:rFonts w:ascii="Times New Roman" w:hAnsi="Times New Roman" w:cs="Times New Roman"/>
        </w:rPr>
        <w:t xml:space="preserve"> &gt; t</w:t>
      </w:r>
      <w:r w:rsidRPr="00994059">
        <w:rPr>
          <w:rFonts w:ascii="Times New Roman" w:hAnsi="Times New Roman" w:cs="Times New Roman"/>
          <w:vertAlign w:val="subscript"/>
        </w:rPr>
        <w:t>tabel</w:t>
      </w:r>
      <w:r w:rsidRPr="00994059">
        <w:rPr>
          <w:rFonts w:ascii="Times New Roman" w:hAnsi="Times New Roman" w:cs="Times New Roman"/>
        </w:rPr>
        <w:t xml:space="preserve"> yaitu -4,064&lt;-2,776. Dengan demikian H</w:t>
      </w:r>
      <w:r w:rsidRPr="00994059">
        <w:rPr>
          <w:rFonts w:ascii="Times New Roman" w:hAnsi="Times New Roman" w:cs="Times New Roman"/>
          <w:vertAlign w:val="subscript"/>
        </w:rPr>
        <w:t>0</w:t>
      </w:r>
      <w:r w:rsidRPr="00994059">
        <w:rPr>
          <w:rFonts w:ascii="Times New Roman" w:hAnsi="Times New Roman" w:cs="Times New Roman"/>
        </w:rPr>
        <w:t xml:space="preserve"> ditolak. Artinya Kredit Guna Bhakti (KGB) </w:t>
      </w:r>
      <w:r w:rsidRPr="00994059">
        <w:rPr>
          <w:rFonts w:ascii="Times New Roman" w:hAnsi="Times New Roman" w:cs="Times New Roman"/>
          <w:lang w:val="es-ES"/>
        </w:rPr>
        <w:t xml:space="preserve">X) berpengaruh signifikan terhadap </w:t>
      </w:r>
      <w:r w:rsidRPr="00994059">
        <w:rPr>
          <w:rFonts w:ascii="Times New Roman" w:hAnsi="Times New Roman" w:cs="Times New Roman"/>
          <w:i/>
        </w:rPr>
        <w:t>Return On Assets</w:t>
      </w:r>
      <w:r w:rsidRPr="00994059">
        <w:rPr>
          <w:rFonts w:ascii="Times New Roman" w:hAnsi="Times New Roman" w:cs="Times New Roman"/>
        </w:rPr>
        <w:t xml:space="preserve"> (ROA) </w:t>
      </w:r>
      <w:r w:rsidRPr="00994059">
        <w:rPr>
          <w:rFonts w:ascii="Times New Roman" w:hAnsi="Times New Roman" w:cs="Times New Roman"/>
          <w:lang w:val="es-ES"/>
        </w:rPr>
        <w:t>(Y) pada Bank Bjb</w:t>
      </w:r>
      <w:r w:rsidRPr="00994059">
        <w:rPr>
          <w:rFonts w:ascii="Times New Roman" w:hAnsi="Times New Roman" w:cs="Times New Roman"/>
        </w:rPr>
        <w:t>.</w:t>
      </w:r>
    </w:p>
    <w:p w:rsidR="00994059" w:rsidRDefault="00994059" w:rsidP="00994059">
      <w:pPr>
        <w:widowControl w:val="0"/>
        <w:autoSpaceDE w:val="0"/>
        <w:autoSpaceDN w:val="0"/>
        <w:adjustRightInd w:val="0"/>
        <w:spacing w:line="240" w:lineRule="auto"/>
        <w:ind w:left="0" w:right="-1" w:firstLine="0"/>
        <w:rPr>
          <w:rFonts w:ascii="Times New Roman" w:hAnsi="Times New Roman" w:cs="Times New Roman"/>
          <w:lang w:val="en-US"/>
        </w:rPr>
      </w:pPr>
    </w:p>
    <w:p w:rsidR="0045518A" w:rsidRDefault="0045518A" w:rsidP="00994059">
      <w:pPr>
        <w:widowControl w:val="0"/>
        <w:autoSpaceDE w:val="0"/>
        <w:autoSpaceDN w:val="0"/>
        <w:adjustRightInd w:val="0"/>
        <w:spacing w:line="240" w:lineRule="auto"/>
        <w:ind w:left="0" w:right="-1" w:firstLine="0"/>
        <w:rPr>
          <w:rFonts w:ascii="Times New Roman" w:hAnsi="Times New Roman" w:cs="Times New Roman"/>
          <w:lang w:val="en-US"/>
        </w:rPr>
      </w:pPr>
    </w:p>
    <w:p w:rsidR="00994059" w:rsidRDefault="00994059" w:rsidP="00994059">
      <w:pPr>
        <w:widowControl w:val="0"/>
        <w:autoSpaceDE w:val="0"/>
        <w:autoSpaceDN w:val="0"/>
        <w:adjustRightInd w:val="0"/>
        <w:spacing w:line="240" w:lineRule="auto"/>
        <w:ind w:left="0" w:right="-1" w:firstLine="0"/>
        <w:rPr>
          <w:rFonts w:ascii="Times New Roman" w:hAnsi="Times New Roman" w:cs="Times New Roman"/>
          <w:b/>
          <w:lang w:val="en-US"/>
        </w:rPr>
      </w:pPr>
      <w:r>
        <w:rPr>
          <w:rFonts w:ascii="Times New Roman" w:hAnsi="Times New Roman" w:cs="Times New Roman"/>
          <w:b/>
          <w:lang w:val="en-US"/>
        </w:rPr>
        <w:t>KESIMPULAN</w:t>
      </w:r>
    </w:p>
    <w:p w:rsidR="00B042D3" w:rsidRPr="00994059" w:rsidRDefault="00B042D3" w:rsidP="00994059">
      <w:pPr>
        <w:widowControl w:val="0"/>
        <w:autoSpaceDE w:val="0"/>
        <w:autoSpaceDN w:val="0"/>
        <w:adjustRightInd w:val="0"/>
        <w:spacing w:line="240" w:lineRule="auto"/>
        <w:ind w:left="0" w:right="-1" w:firstLine="0"/>
        <w:rPr>
          <w:rFonts w:ascii="Times New Roman" w:hAnsi="Times New Roman" w:cs="Times New Roman"/>
          <w:b/>
          <w:lang w:val="en-US"/>
        </w:rPr>
      </w:pPr>
    </w:p>
    <w:p w:rsidR="004F157A" w:rsidRPr="004F157A" w:rsidRDefault="004F157A" w:rsidP="004F157A">
      <w:pPr>
        <w:pStyle w:val="ListParagraph"/>
        <w:numPr>
          <w:ilvl w:val="0"/>
          <w:numId w:val="15"/>
        </w:numPr>
        <w:spacing w:line="240" w:lineRule="auto"/>
        <w:rPr>
          <w:rFonts w:ascii="Times New Roman" w:hAnsi="Times New Roman" w:cs="Times New Roman"/>
        </w:rPr>
      </w:pPr>
      <w:r w:rsidRPr="004F157A">
        <w:rPr>
          <w:rFonts w:ascii="Times New Roman" w:hAnsi="Times New Roman" w:cs="Times New Roman"/>
        </w:rPr>
        <w:t xml:space="preserve">Kredit Guna Bhakti periode cenderung mengalami kenaikkan dari tahun 2008-2013. Kredit Guna Bhakti tertinggi berada pada tahun 2013 sebesar </w:t>
      </w:r>
      <w:r w:rsidRPr="004F157A">
        <w:rPr>
          <w:rFonts w:ascii="Times New Roman" w:hAnsi="Times New Roman" w:cs="Times New Roman"/>
          <w:color w:val="000000"/>
        </w:rPr>
        <w:t xml:space="preserve">26.431.408 (jutaan rupiah) </w:t>
      </w:r>
      <w:r w:rsidRPr="004F157A">
        <w:rPr>
          <w:rFonts w:ascii="Times New Roman" w:hAnsi="Times New Roman" w:cs="Times New Roman"/>
        </w:rPr>
        <w:t xml:space="preserve">dan terendah berada pada tahun 2008 sebesar  </w:t>
      </w:r>
      <w:r w:rsidRPr="004F157A">
        <w:rPr>
          <w:rFonts w:ascii="Times New Roman" w:hAnsi="Times New Roman" w:cs="Times New Roman"/>
          <w:color w:val="000000"/>
        </w:rPr>
        <w:t xml:space="preserve">11.682.989 (jutaan rupiah) dengan </w:t>
      </w:r>
      <w:r w:rsidRPr="004F157A">
        <w:rPr>
          <w:rFonts w:ascii="Times New Roman" w:hAnsi="Times New Roman" w:cs="Times New Roman"/>
        </w:rPr>
        <w:t xml:space="preserve">rata-rata pertahun sebesar 17.653.771 (jutaan rupiah). Besarnya kredit yang diberikan oleh </w:t>
      </w:r>
      <w:r w:rsidRPr="004F157A">
        <w:rPr>
          <w:rFonts w:ascii="Times New Roman" w:hAnsi="Times New Roman" w:cs="Times New Roman"/>
        </w:rPr>
        <w:lastRenderedPageBreak/>
        <w:t>Bank Bjb ini merupakan salah satu bentuk usaha yang dilakukan dalam penyaluran dana kepada masyarakat. Kredit merupakan kegiatan utama bank dalam memperoleh keuntungan bagi bank itu sendiri. Ini dapat dilihat dari pemberian kredit yang diberikan oleh bank kepada masyarakat dan mendapat respon baik dari masyarakat, sehingga jumlah pemberian kredit yang terus meningkat dari tahun ketahun.</w:t>
      </w:r>
    </w:p>
    <w:p w:rsidR="004F157A" w:rsidRPr="004F157A" w:rsidRDefault="004F157A" w:rsidP="004F157A">
      <w:pPr>
        <w:pStyle w:val="ListParagraph"/>
        <w:numPr>
          <w:ilvl w:val="0"/>
          <w:numId w:val="15"/>
        </w:numPr>
        <w:spacing w:line="240" w:lineRule="auto"/>
        <w:rPr>
          <w:rFonts w:ascii="Times New Roman" w:hAnsi="Times New Roman" w:cs="Times New Roman"/>
          <w:b/>
        </w:rPr>
      </w:pPr>
      <w:r w:rsidRPr="004F157A">
        <w:rPr>
          <w:rFonts w:ascii="Times New Roman" w:hAnsi="Times New Roman" w:cs="Times New Roman"/>
        </w:rPr>
        <w:t xml:space="preserve">Tingkat </w:t>
      </w:r>
      <w:r w:rsidRPr="004F157A">
        <w:rPr>
          <w:rFonts w:ascii="Times New Roman" w:hAnsi="Times New Roman" w:cs="Times New Roman"/>
          <w:i/>
        </w:rPr>
        <w:t>Return On Assets</w:t>
      </w:r>
      <w:r w:rsidRPr="004F157A">
        <w:rPr>
          <w:rFonts w:ascii="Times New Roman" w:hAnsi="Times New Roman" w:cs="Times New Roman"/>
        </w:rPr>
        <w:t xml:space="preserve"> (ROA) pada Bank Bjb selama tahun 2008-2011 sudah cukup tinggi dan masuk dalam kategori sehat. </w:t>
      </w:r>
      <w:r w:rsidRPr="004F157A">
        <w:rPr>
          <w:rFonts w:ascii="Times New Roman" w:hAnsi="Times New Roman" w:cs="Times New Roman"/>
          <w:i/>
        </w:rPr>
        <w:t>Return On Assets</w:t>
      </w:r>
      <w:r w:rsidRPr="004F157A">
        <w:rPr>
          <w:rFonts w:ascii="Times New Roman" w:hAnsi="Times New Roman" w:cs="Times New Roman"/>
        </w:rPr>
        <w:t xml:space="preserve"> (ROA) terendah berada pada tahun 2008 sebesar </w:t>
      </w:r>
      <w:r w:rsidRPr="004F157A">
        <w:rPr>
          <w:rFonts w:ascii="Times New Roman" w:hAnsi="Times New Roman" w:cs="Times New Roman"/>
          <w:color w:val="000000"/>
        </w:rPr>
        <w:t>3.31% dan</w:t>
      </w:r>
      <w:r w:rsidRPr="004F157A">
        <w:rPr>
          <w:rFonts w:ascii="Times New Roman" w:hAnsi="Times New Roman" w:cs="Times New Roman"/>
        </w:rPr>
        <w:t xml:space="preserve"> berada pada tahun 2012 sebesar </w:t>
      </w:r>
      <w:r w:rsidRPr="004F157A">
        <w:rPr>
          <w:rFonts w:ascii="Times New Roman" w:hAnsi="Times New Roman" w:cs="Times New Roman"/>
          <w:color w:val="000000"/>
        </w:rPr>
        <w:t>2.46</w:t>
      </w:r>
      <w:r w:rsidRPr="004F157A">
        <w:rPr>
          <w:rFonts w:ascii="Times New Roman" w:hAnsi="Times New Roman" w:cs="Times New Roman"/>
        </w:rPr>
        <w:t>%, dan tahun 2013 ROA meningkat dari tahun sebelumnya yaitu sebesar 2,61%. Pada tahun 2013 Bank Bjb dapat meningkatkan pendapatan bunga bersih dan berhasil meningkatkan laba bersih. Pendapatan bunga bersih Bank Bjb didorong oleh pemberian kredit yang meningkat yang berdampat pada membesarnya pendapatan bunga bank yang sebagian besar pendapatan diperoleh dari pemberian kredit.</w:t>
      </w:r>
    </w:p>
    <w:p w:rsidR="004F157A" w:rsidRPr="004F157A" w:rsidRDefault="004F157A" w:rsidP="004F157A">
      <w:pPr>
        <w:pStyle w:val="ListParagraph"/>
        <w:numPr>
          <w:ilvl w:val="0"/>
          <w:numId w:val="15"/>
        </w:numPr>
        <w:spacing w:line="240" w:lineRule="auto"/>
        <w:rPr>
          <w:rFonts w:ascii="Times New Roman" w:hAnsi="Times New Roman" w:cs="Times New Roman"/>
          <w:b/>
        </w:rPr>
      </w:pPr>
      <w:r w:rsidRPr="004F157A">
        <w:rPr>
          <w:rFonts w:ascii="Times New Roman" w:hAnsi="Times New Roman" w:cs="Times New Roman"/>
        </w:rPr>
        <w:t xml:space="preserve">Pengaruh Kredit Guna Bhati (KGB) terhadap </w:t>
      </w:r>
      <w:r w:rsidRPr="004F157A">
        <w:rPr>
          <w:rFonts w:ascii="Times New Roman" w:hAnsi="Times New Roman" w:cs="Times New Roman"/>
          <w:i/>
        </w:rPr>
        <w:t xml:space="preserve">Return On Assets </w:t>
      </w:r>
      <w:r w:rsidRPr="004F157A">
        <w:rPr>
          <w:rFonts w:ascii="Times New Roman" w:hAnsi="Times New Roman" w:cs="Times New Roman"/>
        </w:rPr>
        <w:t xml:space="preserve">(ROA) setelah dilakukan analisis dengan menggunakan SPSS 20 maka didapat persamaan regresi linier sederhana Y = 36,713 - 2,556X. Hasil uji korelasi sebesar -0,897 yang menunjukan adanya hubungan antara Kredit Guna Bhakti tingkat hubungannya sangat kuat dan menunjukkan korelasi negative yaitu jika KGB naik maka ROA turun . Nilai koefisien determinasi yang diperoleh adalah sebesar  0,805 atau 80,5%, sisanya sebesar 19,5% dipengaruhi oleh faktor lain yang tidak diteliti. Hasil analisis pengujian hipotesis (uji t) menunjukkan bahwa Kredit Guna Bhakti (KGB) berpengaruh signifikan terhadap </w:t>
      </w:r>
      <w:r w:rsidRPr="004F157A">
        <w:rPr>
          <w:rFonts w:ascii="Times New Roman" w:hAnsi="Times New Roman" w:cs="Times New Roman"/>
          <w:i/>
        </w:rPr>
        <w:t xml:space="preserve">Return On Assets </w:t>
      </w:r>
      <w:r w:rsidRPr="004F157A">
        <w:rPr>
          <w:rFonts w:ascii="Times New Roman" w:hAnsi="Times New Roman" w:cs="Times New Roman"/>
        </w:rPr>
        <w:t>(ROA).</w:t>
      </w:r>
    </w:p>
    <w:p w:rsidR="00994059" w:rsidRDefault="00994059" w:rsidP="00994059">
      <w:pPr>
        <w:pStyle w:val="ListParagraph"/>
        <w:autoSpaceDE w:val="0"/>
        <w:autoSpaceDN w:val="0"/>
        <w:adjustRightInd w:val="0"/>
        <w:spacing w:line="240" w:lineRule="auto"/>
        <w:rPr>
          <w:rFonts w:ascii="Times New Roman" w:hAnsi="Times New Roman" w:cs="Times New Roman"/>
          <w:b/>
          <w:lang w:val="en-US"/>
        </w:rPr>
      </w:pPr>
    </w:p>
    <w:p w:rsidR="004F157A" w:rsidRPr="004F157A" w:rsidRDefault="004F157A" w:rsidP="00994059">
      <w:pPr>
        <w:pStyle w:val="ListParagraph"/>
        <w:autoSpaceDE w:val="0"/>
        <w:autoSpaceDN w:val="0"/>
        <w:adjustRightInd w:val="0"/>
        <w:spacing w:line="240" w:lineRule="auto"/>
        <w:rPr>
          <w:rFonts w:ascii="Times New Roman" w:hAnsi="Times New Roman" w:cs="Times New Roman"/>
          <w:b/>
          <w:lang w:val="en-US"/>
        </w:rPr>
      </w:pPr>
    </w:p>
    <w:p w:rsidR="00B042D3" w:rsidRDefault="00B042D3" w:rsidP="00B042D3">
      <w:pPr>
        <w:pStyle w:val="BodyText"/>
        <w:rPr>
          <w:b/>
          <w:sz w:val="22"/>
          <w:szCs w:val="22"/>
          <w:lang w:val="en-US"/>
        </w:rPr>
      </w:pPr>
      <w:r>
        <w:rPr>
          <w:b/>
          <w:sz w:val="22"/>
          <w:szCs w:val="22"/>
          <w:lang w:val="en-US"/>
        </w:rPr>
        <w:t>SARAN</w:t>
      </w:r>
    </w:p>
    <w:p w:rsidR="00B042D3" w:rsidRPr="00B042D3" w:rsidRDefault="00B042D3" w:rsidP="00B042D3">
      <w:pPr>
        <w:pStyle w:val="BodyText"/>
        <w:rPr>
          <w:b/>
          <w:sz w:val="22"/>
          <w:szCs w:val="22"/>
          <w:lang w:val="en-US"/>
        </w:rPr>
      </w:pPr>
    </w:p>
    <w:p w:rsidR="00994059" w:rsidRPr="00994059" w:rsidRDefault="00994059" w:rsidP="00994059">
      <w:pPr>
        <w:pStyle w:val="Default"/>
        <w:numPr>
          <w:ilvl w:val="0"/>
          <w:numId w:val="14"/>
        </w:numPr>
        <w:jc w:val="both"/>
        <w:rPr>
          <w:sz w:val="22"/>
          <w:szCs w:val="22"/>
        </w:rPr>
      </w:pPr>
      <w:r w:rsidRPr="00994059">
        <w:rPr>
          <w:sz w:val="22"/>
          <w:szCs w:val="22"/>
        </w:rPr>
        <w:t xml:space="preserve">Agar Bank Bjb tetap memberikan kredit kepada masyarakat. Karena besar kecilnya kredit yang disalurkan akan mempengaruhi perolehan keuntungan. Bank harus tetap dapat meningkatkan pengawasan kredit dan meminimalisir risiko kredit yang bermasalah dengan tetap memegang teguh kehati-hatian sehingga penyaluran kredit menjadi selektif dan gejala awal risiko kredit dapat diantisipasi. </w:t>
      </w:r>
    </w:p>
    <w:p w:rsidR="00994059" w:rsidRPr="00994059" w:rsidRDefault="00994059" w:rsidP="00994059">
      <w:pPr>
        <w:pStyle w:val="Default"/>
        <w:numPr>
          <w:ilvl w:val="0"/>
          <w:numId w:val="14"/>
        </w:numPr>
        <w:jc w:val="both"/>
        <w:rPr>
          <w:sz w:val="22"/>
          <w:szCs w:val="22"/>
        </w:rPr>
      </w:pPr>
      <w:r w:rsidRPr="00994059">
        <w:rPr>
          <w:sz w:val="22"/>
          <w:szCs w:val="22"/>
        </w:rPr>
        <w:t xml:space="preserve">Bank Bjb dalam usahanya diharapkan mampu untuk selalu meningkatkan profitabilitas dengan cara meningkatkan asset produktif berupa jumlah kredit yang disalurkan, sehingga dengan profitabilitas yang meningkat, bank akan berada pada kondisi yang lebih sehat dan memperoleh kepercayaan dari masyarakat akan kinerjanya. </w:t>
      </w:r>
    </w:p>
    <w:p w:rsidR="00994059" w:rsidRPr="00994059" w:rsidRDefault="00994059" w:rsidP="00994059">
      <w:pPr>
        <w:pStyle w:val="Default"/>
        <w:numPr>
          <w:ilvl w:val="0"/>
          <w:numId w:val="14"/>
        </w:numPr>
        <w:jc w:val="both"/>
        <w:rPr>
          <w:sz w:val="22"/>
          <w:szCs w:val="22"/>
        </w:rPr>
      </w:pPr>
      <w:r w:rsidRPr="00994059">
        <w:rPr>
          <w:bCs/>
          <w:sz w:val="22"/>
          <w:szCs w:val="22"/>
        </w:rPr>
        <w:t xml:space="preserve">Bank Bjb diharapkan untuk memaksimalkan keuntungan dalam hal ini mengenai rasio </w:t>
      </w:r>
      <w:r w:rsidRPr="00994059">
        <w:rPr>
          <w:bCs/>
          <w:i/>
          <w:sz w:val="22"/>
          <w:szCs w:val="22"/>
        </w:rPr>
        <w:t xml:space="preserve">Return On Assets </w:t>
      </w:r>
      <w:r w:rsidRPr="00994059">
        <w:rPr>
          <w:bCs/>
          <w:sz w:val="22"/>
          <w:szCs w:val="22"/>
        </w:rPr>
        <w:t>(ROA) yang dapat diperoleh dari produk Kredit Guna Bhakti karena KGB ini termasuk kredit dengan kemungkin kecil terjadinya kredit macet karena angsuran yang dibayarkan langsung dipotong dari gaji debitur. Hal ini dapat menjadi sumber pendapatan yang besar bagi Bank Bjb.</w:t>
      </w:r>
    </w:p>
    <w:p w:rsidR="00994059" w:rsidRDefault="00994059" w:rsidP="00994059">
      <w:pPr>
        <w:widowControl w:val="0"/>
        <w:autoSpaceDE w:val="0"/>
        <w:autoSpaceDN w:val="0"/>
        <w:adjustRightInd w:val="0"/>
        <w:spacing w:line="240" w:lineRule="auto"/>
        <w:ind w:left="0" w:right="-1" w:firstLine="0"/>
        <w:rPr>
          <w:rFonts w:ascii="Times New Roman" w:hAnsi="Times New Roman"/>
          <w:b/>
          <w:lang w:val="en-US"/>
        </w:rPr>
      </w:pPr>
    </w:p>
    <w:p w:rsidR="004F157A" w:rsidRDefault="004F157A" w:rsidP="00994059">
      <w:pPr>
        <w:widowControl w:val="0"/>
        <w:autoSpaceDE w:val="0"/>
        <w:autoSpaceDN w:val="0"/>
        <w:adjustRightInd w:val="0"/>
        <w:spacing w:line="240" w:lineRule="auto"/>
        <w:ind w:left="0" w:right="-1" w:firstLine="0"/>
        <w:rPr>
          <w:rFonts w:ascii="Times New Roman" w:hAnsi="Times New Roman"/>
          <w:b/>
          <w:lang w:val="en-US"/>
        </w:rPr>
      </w:pPr>
    </w:p>
    <w:p w:rsidR="00B042D3" w:rsidRDefault="00B042D3" w:rsidP="00994059">
      <w:pPr>
        <w:widowControl w:val="0"/>
        <w:autoSpaceDE w:val="0"/>
        <w:autoSpaceDN w:val="0"/>
        <w:adjustRightInd w:val="0"/>
        <w:spacing w:line="240" w:lineRule="auto"/>
        <w:ind w:left="0" w:right="-1" w:firstLine="0"/>
        <w:rPr>
          <w:rFonts w:ascii="Times New Roman" w:hAnsi="Times New Roman"/>
          <w:b/>
          <w:lang w:val="en-US"/>
        </w:rPr>
      </w:pPr>
      <w:r>
        <w:rPr>
          <w:rFonts w:ascii="Times New Roman" w:hAnsi="Times New Roman"/>
          <w:b/>
          <w:lang w:val="en-US"/>
        </w:rPr>
        <w:t>DAFTAR PUSTAKA</w:t>
      </w:r>
    </w:p>
    <w:p w:rsidR="00B042D3" w:rsidRDefault="00B042D3" w:rsidP="00994059">
      <w:pPr>
        <w:widowControl w:val="0"/>
        <w:autoSpaceDE w:val="0"/>
        <w:autoSpaceDN w:val="0"/>
        <w:adjustRightInd w:val="0"/>
        <w:spacing w:line="240" w:lineRule="auto"/>
        <w:ind w:left="0" w:right="-1" w:firstLine="0"/>
        <w:rPr>
          <w:rFonts w:ascii="Times New Roman" w:hAnsi="Times New Roman"/>
          <w:b/>
          <w:lang w:val="en-US"/>
        </w:rPr>
      </w:pPr>
    </w:p>
    <w:p w:rsidR="00B042D3" w:rsidRPr="0045518A" w:rsidRDefault="00B042D3" w:rsidP="0045518A">
      <w:pPr>
        <w:spacing w:line="240" w:lineRule="auto"/>
        <w:ind w:left="0" w:firstLine="0"/>
        <w:rPr>
          <w:rFonts w:ascii="Times New Roman" w:hAnsi="Times New Roman" w:cs="Times New Roman"/>
          <w:lang w:val="en-US"/>
        </w:rPr>
      </w:pPr>
      <w:r w:rsidRPr="0045518A">
        <w:rPr>
          <w:rFonts w:ascii="Times New Roman" w:hAnsi="Times New Roman" w:cs="Times New Roman"/>
        </w:rPr>
        <w:t xml:space="preserve">Dendawijaya, L. (2009), </w:t>
      </w:r>
      <w:r w:rsidRPr="0045518A">
        <w:rPr>
          <w:rFonts w:ascii="Times New Roman" w:hAnsi="Times New Roman" w:cs="Times New Roman"/>
          <w:i/>
        </w:rPr>
        <w:t xml:space="preserve">Manajemen Perbankan, </w:t>
      </w:r>
      <w:r w:rsidRPr="0045518A">
        <w:rPr>
          <w:rFonts w:ascii="Times New Roman" w:hAnsi="Times New Roman" w:cs="Times New Roman"/>
        </w:rPr>
        <w:t>Edisi Keenam, Bogor: Ghalia</w:t>
      </w:r>
      <w:r w:rsidRPr="0045518A">
        <w:rPr>
          <w:rFonts w:ascii="Times New Roman" w:hAnsi="Times New Roman" w:cs="Times New Roman"/>
          <w:lang w:val="en-US"/>
        </w:rPr>
        <w:t xml:space="preserve"> </w:t>
      </w:r>
      <w:r w:rsidRPr="0045518A">
        <w:rPr>
          <w:rFonts w:ascii="Times New Roman" w:hAnsi="Times New Roman" w:cs="Times New Roman"/>
        </w:rPr>
        <w:t>Indonesia.</w:t>
      </w:r>
    </w:p>
    <w:p w:rsidR="0045518A" w:rsidRDefault="00B042D3" w:rsidP="0045518A">
      <w:pPr>
        <w:spacing w:line="240" w:lineRule="auto"/>
        <w:ind w:left="0" w:firstLine="0"/>
        <w:rPr>
          <w:rFonts w:ascii="Times New Roman" w:hAnsi="Times New Roman" w:cs="Times New Roman"/>
          <w:lang w:val="en-US"/>
        </w:rPr>
      </w:pPr>
      <w:hyperlink r:id="rId15" w:history="1">
        <w:r w:rsidRPr="0045518A">
          <w:rPr>
            <w:rStyle w:val="Hyperlink"/>
            <w:rFonts w:ascii="Times New Roman" w:hAnsi="Times New Roman" w:cs="Times New Roman"/>
            <w:color w:val="auto"/>
            <w:lang w:val="en-US"/>
          </w:rPr>
          <w:t>http://bankbjb.co.id/</w:t>
        </w:r>
      </w:hyperlink>
    </w:p>
    <w:p w:rsidR="004F157A" w:rsidRPr="004F157A" w:rsidRDefault="004F157A" w:rsidP="004F157A">
      <w:pPr>
        <w:spacing w:line="240" w:lineRule="auto"/>
        <w:ind w:left="426" w:hanging="426"/>
        <w:rPr>
          <w:rFonts w:ascii="Times New Roman" w:hAnsi="Times New Roman" w:cs="Times New Roman"/>
          <w:lang w:val="en-US"/>
        </w:rPr>
      </w:pPr>
      <w:r w:rsidRPr="00B51F60">
        <w:rPr>
          <w:rFonts w:ascii="Times New Roman" w:hAnsi="Times New Roman" w:cs="Times New Roman"/>
        </w:rPr>
        <w:t xml:space="preserve">Kasmir. (2008), </w:t>
      </w:r>
      <w:r w:rsidRPr="00B51F60">
        <w:rPr>
          <w:rFonts w:ascii="Times New Roman" w:hAnsi="Times New Roman" w:cs="Times New Roman"/>
          <w:i/>
        </w:rPr>
        <w:t xml:space="preserve">Bank dan Lembaga Keuangan Lainnya, </w:t>
      </w:r>
      <w:r w:rsidRPr="00B51F60">
        <w:rPr>
          <w:rFonts w:ascii="Times New Roman" w:hAnsi="Times New Roman" w:cs="Times New Roman"/>
        </w:rPr>
        <w:t>Jakarta: PT. Raja Grafindo Persada.</w:t>
      </w:r>
    </w:p>
    <w:p w:rsidR="0045518A" w:rsidRPr="0045518A" w:rsidRDefault="0045518A" w:rsidP="0045518A">
      <w:pPr>
        <w:spacing w:line="240" w:lineRule="auto"/>
        <w:ind w:left="0" w:firstLine="0"/>
        <w:rPr>
          <w:rFonts w:ascii="Times New Roman" w:hAnsi="Times New Roman" w:cs="Times New Roman"/>
          <w:lang w:val="en-US"/>
        </w:rPr>
      </w:pPr>
      <w:r w:rsidRPr="0045518A">
        <w:rPr>
          <w:rFonts w:ascii="Times New Roman" w:hAnsi="Times New Roman" w:cs="Times New Roman"/>
          <w:lang w:val="en-US"/>
        </w:rPr>
        <w:t xml:space="preserve">Kasmir. (2010), </w:t>
      </w:r>
      <w:r w:rsidRPr="0045518A">
        <w:rPr>
          <w:rFonts w:ascii="Times New Roman" w:hAnsi="Times New Roman" w:cs="Times New Roman"/>
          <w:i/>
          <w:lang w:val="en-US"/>
        </w:rPr>
        <w:t>Dasar-dasar Perbankan</w:t>
      </w:r>
      <w:r w:rsidRPr="0045518A">
        <w:rPr>
          <w:rFonts w:ascii="Times New Roman" w:hAnsi="Times New Roman" w:cs="Times New Roman"/>
          <w:lang w:val="en-US"/>
        </w:rPr>
        <w:t>, ed. 1-8. Jakarta: Rajawali Pers.</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lang w:val="en-US"/>
        </w:rPr>
        <w:t xml:space="preserve">Purwanto, Suharyadi. (2009), </w:t>
      </w:r>
      <w:r w:rsidRPr="0045518A">
        <w:rPr>
          <w:rFonts w:ascii="Times New Roman" w:hAnsi="Times New Roman" w:cs="Times New Roman"/>
          <w:i/>
          <w:lang w:val="en-US"/>
        </w:rPr>
        <w:t xml:space="preserve">Statistika Untuk Ekonomi Dan Keuangan Modern, </w:t>
      </w:r>
      <w:r w:rsidRPr="0045518A">
        <w:rPr>
          <w:rFonts w:ascii="Times New Roman" w:hAnsi="Times New Roman" w:cs="Times New Roman"/>
          <w:lang w:val="en-US"/>
        </w:rPr>
        <w:t>edisi kelima, Jakarta: Salemba Empat.</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lang w:val="en-US"/>
        </w:rPr>
        <w:t xml:space="preserve">Rivai, V. (2007), </w:t>
      </w:r>
      <w:r w:rsidRPr="0045518A">
        <w:rPr>
          <w:rFonts w:ascii="Times New Roman" w:hAnsi="Times New Roman" w:cs="Times New Roman"/>
          <w:i/>
          <w:lang w:val="en-US"/>
        </w:rPr>
        <w:t xml:space="preserve">Bank and Financial Institute Management. </w:t>
      </w:r>
      <w:r w:rsidRPr="0045518A">
        <w:rPr>
          <w:rFonts w:ascii="Times New Roman" w:hAnsi="Times New Roman" w:cs="Times New Roman"/>
          <w:lang w:val="en-US"/>
        </w:rPr>
        <w:t>Jakarta: PT. Raja Grafindo Persada.</w:t>
      </w:r>
    </w:p>
    <w:p w:rsidR="0045518A" w:rsidRDefault="0045518A" w:rsidP="0045518A">
      <w:pPr>
        <w:spacing w:line="240" w:lineRule="auto"/>
        <w:ind w:left="0" w:firstLine="0"/>
        <w:rPr>
          <w:rFonts w:ascii="Times New Roman" w:hAnsi="Times New Roman" w:cs="Times New Roman"/>
          <w:lang w:val="en-US"/>
        </w:rPr>
      </w:pPr>
      <w:r w:rsidRPr="0045518A">
        <w:rPr>
          <w:rFonts w:ascii="Times New Roman" w:hAnsi="Times New Roman" w:cs="Times New Roman"/>
        </w:rPr>
        <w:t xml:space="preserve">Sembiring, S. (2012), </w:t>
      </w:r>
      <w:r w:rsidRPr="0045518A">
        <w:rPr>
          <w:rFonts w:ascii="Times New Roman" w:hAnsi="Times New Roman" w:cs="Times New Roman"/>
          <w:i/>
        </w:rPr>
        <w:t xml:space="preserve">Hukum Perbankan, </w:t>
      </w:r>
      <w:r w:rsidRPr="0045518A">
        <w:rPr>
          <w:rFonts w:ascii="Times New Roman" w:hAnsi="Times New Roman" w:cs="Times New Roman"/>
        </w:rPr>
        <w:t>Edisi Revisi. Bandung: Mandar Maju.</w:t>
      </w:r>
    </w:p>
    <w:p w:rsidR="008921BB" w:rsidRPr="008921BB" w:rsidRDefault="008921BB" w:rsidP="008921BB">
      <w:pPr>
        <w:widowControl w:val="0"/>
        <w:autoSpaceDE w:val="0"/>
        <w:autoSpaceDN w:val="0"/>
        <w:adjustRightInd w:val="0"/>
        <w:spacing w:line="240" w:lineRule="auto"/>
        <w:ind w:left="567" w:right="-1" w:hanging="567"/>
        <w:rPr>
          <w:rFonts w:ascii="Times New Roman" w:hAnsi="Times New Roman"/>
          <w:lang w:val="en-US"/>
        </w:rPr>
      </w:pPr>
      <w:r>
        <w:rPr>
          <w:rFonts w:ascii="Times New Roman" w:hAnsi="Times New Roman"/>
          <w:lang w:val="en-US"/>
        </w:rPr>
        <w:lastRenderedPageBreak/>
        <w:t xml:space="preserve">Septriani, Ni Luh Sri. dan Ramantha, I Wayan, (2014), Pengaruh Rasio Kecukupan Modal dan Rasio Penyaluran Kredit Terhadap Profitabilitas dengan Moderasi Rasio Kredit Bermasalah, </w:t>
      </w:r>
      <w:r w:rsidRPr="004F157A">
        <w:rPr>
          <w:rFonts w:ascii="Times New Roman" w:hAnsi="Times New Roman" w:cs="Times New Roman"/>
          <w:bCs/>
          <w:i/>
          <w:lang w:val="en-US"/>
        </w:rPr>
        <w:t>E-Jurnal Akuntansi Universitas Udayana 7.1 (2014): 192-206</w:t>
      </w:r>
      <w:r>
        <w:rPr>
          <w:rFonts w:ascii="Times New Roman" w:hAnsi="Times New Roman"/>
          <w:lang w:val="en-US"/>
        </w:rPr>
        <w:t>.</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rPr>
        <w:t xml:space="preserve">Sugiama, A.G. (2008), </w:t>
      </w:r>
      <w:r w:rsidRPr="0045518A">
        <w:rPr>
          <w:rFonts w:ascii="Times New Roman" w:hAnsi="Times New Roman" w:cs="Times New Roman"/>
          <w:i/>
        </w:rPr>
        <w:t>Metode Riset Bisnis dan Manajemen</w:t>
      </w:r>
      <w:r w:rsidRPr="0045518A">
        <w:rPr>
          <w:rFonts w:ascii="Times New Roman" w:hAnsi="Times New Roman" w:cs="Times New Roman"/>
        </w:rPr>
        <w:t>, Edisi Pertama, Bandung: Guardaya Intimarta.</w:t>
      </w:r>
    </w:p>
    <w:p w:rsidR="0045518A" w:rsidRPr="0045518A" w:rsidRDefault="0045518A" w:rsidP="0045518A">
      <w:pPr>
        <w:spacing w:line="240" w:lineRule="auto"/>
        <w:ind w:left="0" w:firstLine="0"/>
        <w:rPr>
          <w:rFonts w:ascii="Times New Roman" w:hAnsi="Times New Roman" w:cs="Times New Roman"/>
          <w:lang w:val="en-US"/>
        </w:rPr>
      </w:pPr>
      <w:r w:rsidRPr="0045518A">
        <w:rPr>
          <w:rFonts w:ascii="Times New Roman" w:hAnsi="Times New Roman" w:cs="Times New Roman"/>
        </w:rPr>
        <w:t xml:space="preserve">Sugiyono. (2008), </w:t>
      </w:r>
      <w:r w:rsidRPr="0045518A">
        <w:rPr>
          <w:rFonts w:ascii="Times New Roman" w:hAnsi="Times New Roman" w:cs="Times New Roman"/>
          <w:i/>
        </w:rPr>
        <w:t>Metode Penelitian Kuantitatif Kualitatif dan R&amp;D</w:t>
      </w:r>
      <w:r w:rsidRPr="0045518A">
        <w:rPr>
          <w:rFonts w:ascii="Times New Roman" w:hAnsi="Times New Roman" w:cs="Times New Roman"/>
        </w:rPr>
        <w:t>, Bandung: Alfabeta.</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lang w:val="en-US"/>
        </w:rPr>
        <w:t xml:space="preserve">Sugiyono. (2012), </w:t>
      </w:r>
      <w:r w:rsidRPr="0045518A">
        <w:rPr>
          <w:rFonts w:ascii="Times New Roman" w:hAnsi="Times New Roman" w:cs="Times New Roman"/>
          <w:i/>
          <w:lang w:val="en-US"/>
        </w:rPr>
        <w:t xml:space="preserve">Metode Penelitian Kuantitatif, Kualitatif dan R&amp;D, </w:t>
      </w:r>
      <w:r w:rsidRPr="0045518A">
        <w:rPr>
          <w:rFonts w:ascii="Times New Roman" w:hAnsi="Times New Roman" w:cs="Times New Roman"/>
          <w:lang w:val="en-US"/>
        </w:rPr>
        <w:t>Cetakan ke-17, Bandung: Alfabeta.</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rPr>
        <w:t xml:space="preserve">Supangat, A. (2007), </w:t>
      </w:r>
      <w:r w:rsidRPr="0045518A">
        <w:rPr>
          <w:rFonts w:ascii="Times New Roman" w:hAnsi="Times New Roman" w:cs="Times New Roman"/>
          <w:i/>
        </w:rPr>
        <w:t>Statistika dalam Kajian Deskriftif, Inferensi dan Nonparametik</w:t>
      </w:r>
      <w:r w:rsidRPr="0045518A">
        <w:rPr>
          <w:rFonts w:ascii="Times New Roman" w:hAnsi="Times New Roman" w:cs="Times New Roman"/>
        </w:rPr>
        <w:t>, Edisi Pertama, Jakarta: Kencana Prenada Media Group.</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lang w:val="en-US"/>
        </w:rPr>
        <w:t xml:space="preserve">Surat Edarang Bank Indonesia, No.9/24/DPbS tanggal 30 Oktober tahun 2007, Tentang Tujuan dan Rasio </w:t>
      </w:r>
      <w:r w:rsidRPr="0045518A">
        <w:rPr>
          <w:rFonts w:ascii="Times New Roman" w:hAnsi="Times New Roman" w:cs="Times New Roman"/>
          <w:i/>
          <w:lang w:val="en-US"/>
        </w:rPr>
        <w:t xml:space="preserve">Return On Assets </w:t>
      </w:r>
      <w:r w:rsidRPr="0045518A">
        <w:rPr>
          <w:rFonts w:ascii="Times New Roman" w:hAnsi="Times New Roman" w:cs="Times New Roman"/>
          <w:lang w:val="en-US"/>
        </w:rPr>
        <w:t>(ROA).</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lang w:val="en-US"/>
        </w:rPr>
        <w:t xml:space="preserve">Taswan. (2010). </w:t>
      </w:r>
      <w:r w:rsidRPr="0045518A">
        <w:rPr>
          <w:rFonts w:ascii="Times New Roman" w:hAnsi="Times New Roman" w:cs="Times New Roman"/>
          <w:i/>
          <w:lang w:val="en-US"/>
        </w:rPr>
        <w:t xml:space="preserve">Manajemen Perbankan Konsep, Teknik &amp; Aplikasi, </w:t>
      </w:r>
      <w:r w:rsidRPr="0045518A">
        <w:rPr>
          <w:rFonts w:ascii="Times New Roman" w:hAnsi="Times New Roman" w:cs="Times New Roman"/>
          <w:lang w:val="en-US"/>
        </w:rPr>
        <w:t>Yogyakarta: Penerbit UPP STIM YKPN Yogyakarta.</w:t>
      </w:r>
    </w:p>
    <w:p w:rsidR="0045518A" w:rsidRPr="0045518A" w:rsidRDefault="0045518A" w:rsidP="004F157A">
      <w:pPr>
        <w:spacing w:line="240" w:lineRule="auto"/>
        <w:ind w:left="567" w:hanging="567"/>
        <w:rPr>
          <w:rFonts w:ascii="Times New Roman" w:hAnsi="Times New Roman" w:cs="Times New Roman"/>
          <w:lang w:val="en-US"/>
        </w:rPr>
      </w:pPr>
      <w:r w:rsidRPr="0045518A">
        <w:rPr>
          <w:rFonts w:ascii="Times New Roman" w:hAnsi="Times New Roman" w:cs="Times New Roman"/>
        </w:rPr>
        <w:t>Undang-Undang Republik Indonesia No. 10 Tahun 1998 Tentang Perubahan Atas Undang-Undang-Undang No. 7 Tahun 1992 Tentang Perbankan.</w:t>
      </w:r>
    </w:p>
    <w:p w:rsidR="004F157A" w:rsidRDefault="004F157A" w:rsidP="004F157A">
      <w:pPr>
        <w:widowControl w:val="0"/>
        <w:autoSpaceDE w:val="0"/>
        <w:autoSpaceDN w:val="0"/>
        <w:adjustRightInd w:val="0"/>
        <w:spacing w:line="240" w:lineRule="auto"/>
        <w:ind w:left="0" w:right="-1" w:firstLine="0"/>
        <w:rPr>
          <w:rFonts w:ascii="Times New Roman" w:hAnsi="Times New Roman" w:cs="Times New Roman"/>
          <w:b/>
          <w:bCs/>
          <w:sz w:val="16"/>
          <w:szCs w:val="16"/>
          <w:lang w:val="en-US"/>
        </w:rPr>
      </w:pPr>
    </w:p>
    <w:sectPr w:rsidR="004F157A" w:rsidSect="00AB140A">
      <w:footerReference w:type="default" r:id="rId16"/>
      <w:pgSz w:w="11907" w:h="16840" w:code="9"/>
      <w:pgMar w:top="1701"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EB7" w:rsidRDefault="00851EB7" w:rsidP="002B1CBC">
      <w:pPr>
        <w:spacing w:line="240" w:lineRule="auto"/>
      </w:pPr>
      <w:r>
        <w:separator/>
      </w:r>
    </w:p>
  </w:endnote>
  <w:endnote w:type="continuationSeparator" w:id="0">
    <w:p w:rsidR="00851EB7" w:rsidRDefault="00851EB7" w:rsidP="002B1CB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774"/>
      <w:docPartObj>
        <w:docPartGallery w:val="Page Numbers (Bottom of Page)"/>
        <w:docPartUnique/>
      </w:docPartObj>
    </w:sdtPr>
    <w:sdtContent>
      <w:p w:rsidR="00851EB7" w:rsidRDefault="00851EB7">
        <w:pPr>
          <w:pStyle w:val="Footer"/>
          <w:jc w:val="right"/>
        </w:pPr>
        <w:fldSimple w:instr=" PAGE   \* MERGEFORMAT ">
          <w:r w:rsidR="008921BB">
            <w:rPr>
              <w:noProof/>
            </w:rPr>
            <w:t>11</w:t>
          </w:r>
        </w:fldSimple>
      </w:p>
    </w:sdtContent>
  </w:sdt>
  <w:p w:rsidR="00851EB7" w:rsidRDefault="00851E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EB7" w:rsidRDefault="00851EB7" w:rsidP="002B1CBC">
      <w:pPr>
        <w:spacing w:line="240" w:lineRule="auto"/>
      </w:pPr>
      <w:r>
        <w:separator/>
      </w:r>
    </w:p>
  </w:footnote>
  <w:footnote w:type="continuationSeparator" w:id="0">
    <w:p w:rsidR="00851EB7" w:rsidRDefault="00851EB7" w:rsidP="002B1CB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6A1C"/>
    <w:multiLevelType w:val="hybridMultilevel"/>
    <w:tmpl w:val="B4281732"/>
    <w:lvl w:ilvl="0" w:tplc="0409000F">
      <w:start w:val="7"/>
      <w:numFmt w:val="decimal"/>
      <w:lvlText w:val="%1."/>
      <w:lvlJc w:val="left"/>
      <w:pPr>
        <w:tabs>
          <w:tab w:val="num" w:pos="720"/>
        </w:tabs>
        <w:ind w:left="720" w:hanging="360"/>
      </w:pPr>
      <w:rPr>
        <w:rFonts w:hint="default"/>
      </w:rPr>
    </w:lvl>
    <w:lvl w:ilvl="1" w:tplc="04090011">
      <w:start w:val="1"/>
      <w:numFmt w:val="decimal"/>
      <w:lvlText w:val="%2)"/>
      <w:lvlJc w:val="left"/>
      <w:pPr>
        <w:tabs>
          <w:tab w:val="num" w:pos="5322"/>
        </w:tabs>
        <w:ind w:left="5322"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EC70BB"/>
    <w:multiLevelType w:val="multilevel"/>
    <w:tmpl w:val="1896A900"/>
    <w:lvl w:ilvl="0">
      <w:start w:val="1"/>
      <w:numFmt w:val="decimal"/>
      <w:lvlText w:val="%1."/>
      <w:lvlJc w:val="left"/>
      <w:pPr>
        <w:ind w:left="720" w:hanging="360"/>
      </w:pPr>
      <w:rPr>
        <w:rFonts w:ascii="Times New Roman" w:eastAsiaTheme="minorHAnsi" w:hAnsi="Times New Roman" w:cs="Times New Roman"/>
        <w:b w:val="0"/>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8CF4D61"/>
    <w:multiLevelType w:val="hybridMultilevel"/>
    <w:tmpl w:val="7A56B064"/>
    <w:lvl w:ilvl="0" w:tplc="947A8B5A">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1AB224E"/>
    <w:multiLevelType w:val="hybridMultilevel"/>
    <w:tmpl w:val="AA622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3E2259"/>
    <w:multiLevelType w:val="hybridMultilevel"/>
    <w:tmpl w:val="BFD6F3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17361D"/>
    <w:multiLevelType w:val="hybridMultilevel"/>
    <w:tmpl w:val="572E089C"/>
    <w:lvl w:ilvl="0" w:tplc="0421000F">
      <w:start w:val="1"/>
      <w:numFmt w:val="decimal"/>
      <w:lvlText w:val="%1."/>
      <w:lvlJc w:val="left"/>
      <w:pPr>
        <w:ind w:left="1204" w:hanging="360"/>
      </w:pPr>
    </w:lvl>
    <w:lvl w:ilvl="1" w:tplc="04210003">
      <w:start w:val="1"/>
      <w:numFmt w:val="bullet"/>
      <w:lvlText w:val="o"/>
      <w:lvlJc w:val="left"/>
      <w:pPr>
        <w:ind w:left="1924" w:hanging="360"/>
      </w:pPr>
      <w:rPr>
        <w:rFonts w:ascii="Courier New" w:hAnsi="Courier New" w:cs="Courier New" w:hint="default"/>
      </w:rPr>
    </w:lvl>
    <w:lvl w:ilvl="2" w:tplc="04210005">
      <w:start w:val="1"/>
      <w:numFmt w:val="bullet"/>
      <w:lvlText w:val=""/>
      <w:lvlJc w:val="left"/>
      <w:pPr>
        <w:ind w:left="2644" w:hanging="360"/>
      </w:pPr>
      <w:rPr>
        <w:rFonts w:ascii="Wingdings" w:hAnsi="Wingdings" w:cs="Wingdings" w:hint="default"/>
      </w:rPr>
    </w:lvl>
    <w:lvl w:ilvl="3" w:tplc="04210001">
      <w:start w:val="1"/>
      <w:numFmt w:val="bullet"/>
      <w:lvlText w:val=""/>
      <w:lvlJc w:val="left"/>
      <w:pPr>
        <w:ind w:left="3364" w:hanging="360"/>
      </w:pPr>
      <w:rPr>
        <w:rFonts w:ascii="Symbol" w:hAnsi="Symbol" w:cs="Symbol" w:hint="default"/>
      </w:rPr>
    </w:lvl>
    <w:lvl w:ilvl="4" w:tplc="04210003">
      <w:start w:val="1"/>
      <w:numFmt w:val="bullet"/>
      <w:lvlText w:val="o"/>
      <w:lvlJc w:val="left"/>
      <w:pPr>
        <w:ind w:left="4084" w:hanging="360"/>
      </w:pPr>
      <w:rPr>
        <w:rFonts w:ascii="Courier New" w:hAnsi="Courier New" w:cs="Courier New" w:hint="default"/>
      </w:rPr>
    </w:lvl>
    <w:lvl w:ilvl="5" w:tplc="04210005">
      <w:start w:val="1"/>
      <w:numFmt w:val="bullet"/>
      <w:lvlText w:val=""/>
      <w:lvlJc w:val="left"/>
      <w:pPr>
        <w:ind w:left="4804" w:hanging="360"/>
      </w:pPr>
      <w:rPr>
        <w:rFonts w:ascii="Wingdings" w:hAnsi="Wingdings" w:cs="Wingdings" w:hint="default"/>
      </w:rPr>
    </w:lvl>
    <w:lvl w:ilvl="6" w:tplc="04210001">
      <w:start w:val="1"/>
      <w:numFmt w:val="bullet"/>
      <w:lvlText w:val=""/>
      <w:lvlJc w:val="left"/>
      <w:pPr>
        <w:ind w:left="5524" w:hanging="360"/>
      </w:pPr>
      <w:rPr>
        <w:rFonts w:ascii="Symbol" w:hAnsi="Symbol" w:cs="Symbol" w:hint="default"/>
      </w:rPr>
    </w:lvl>
    <w:lvl w:ilvl="7" w:tplc="04210003">
      <w:start w:val="1"/>
      <w:numFmt w:val="bullet"/>
      <w:lvlText w:val="o"/>
      <w:lvlJc w:val="left"/>
      <w:pPr>
        <w:ind w:left="6244" w:hanging="360"/>
      </w:pPr>
      <w:rPr>
        <w:rFonts w:ascii="Courier New" w:hAnsi="Courier New" w:cs="Courier New" w:hint="default"/>
      </w:rPr>
    </w:lvl>
    <w:lvl w:ilvl="8" w:tplc="04210005">
      <w:start w:val="1"/>
      <w:numFmt w:val="bullet"/>
      <w:lvlText w:val=""/>
      <w:lvlJc w:val="left"/>
      <w:pPr>
        <w:ind w:left="6964" w:hanging="360"/>
      </w:pPr>
      <w:rPr>
        <w:rFonts w:ascii="Wingdings" w:hAnsi="Wingdings" w:cs="Wingdings" w:hint="default"/>
      </w:rPr>
    </w:lvl>
  </w:abstractNum>
  <w:abstractNum w:abstractNumId="6">
    <w:nsid w:val="4299383E"/>
    <w:multiLevelType w:val="hybridMultilevel"/>
    <w:tmpl w:val="8CE804CE"/>
    <w:lvl w:ilvl="0" w:tplc="041E61E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890591"/>
    <w:multiLevelType w:val="hybridMultilevel"/>
    <w:tmpl w:val="78CE08E8"/>
    <w:lvl w:ilvl="0" w:tplc="94843916">
      <w:start w:val="1"/>
      <w:numFmt w:val="lowerLetter"/>
      <w:lvlText w:val="%1"/>
      <w:lvlJc w:val="left"/>
      <w:pPr>
        <w:ind w:left="1996" w:hanging="360"/>
      </w:pPr>
      <w:rPr>
        <w:rFonts w:hint="default"/>
      </w:rPr>
    </w:lvl>
    <w:lvl w:ilvl="1" w:tplc="29D4F3CC">
      <w:start w:val="1"/>
      <w:numFmt w:val="lowerLetter"/>
      <w:lvlText w:val="%2."/>
      <w:lvlJc w:val="left"/>
      <w:pPr>
        <w:ind w:left="1440" w:hanging="360"/>
      </w:pPr>
      <w:rPr>
        <w:rFonts w:hint="default"/>
      </w:rPr>
    </w:lvl>
    <w:lvl w:ilvl="2" w:tplc="0E5C2E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B65F88"/>
    <w:multiLevelType w:val="hybridMultilevel"/>
    <w:tmpl w:val="6DE8D286"/>
    <w:lvl w:ilvl="0" w:tplc="17A0BF06">
      <w:start w:val="1"/>
      <w:numFmt w:val="decimal"/>
      <w:lvlText w:val="%1."/>
      <w:lvlJc w:val="left"/>
      <w:pPr>
        <w:ind w:left="712" w:hanging="360"/>
      </w:pPr>
      <w:rPr>
        <w:rFonts w:hint="default"/>
        <w:b w:val="0"/>
      </w:rPr>
    </w:lvl>
    <w:lvl w:ilvl="1" w:tplc="04090019" w:tentative="1">
      <w:start w:val="1"/>
      <w:numFmt w:val="lowerLetter"/>
      <w:lvlText w:val="%2."/>
      <w:lvlJc w:val="left"/>
      <w:pPr>
        <w:ind w:left="1432" w:hanging="360"/>
      </w:pPr>
    </w:lvl>
    <w:lvl w:ilvl="2" w:tplc="0409001B" w:tentative="1">
      <w:start w:val="1"/>
      <w:numFmt w:val="lowerRoman"/>
      <w:lvlText w:val="%3."/>
      <w:lvlJc w:val="right"/>
      <w:pPr>
        <w:ind w:left="2152" w:hanging="180"/>
      </w:pPr>
    </w:lvl>
    <w:lvl w:ilvl="3" w:tplc="0409000F" w:tentative="1">
      <w:start w:val="1"/>
      <w:numFmt w:val="decimal"/>
      <w:lvlText w:val="%4."/>
      <w:lvlJc w:val="left"/>
      <w:pPr>
        <w:ind w:left="2872" w:hanging="360"/>
      </w:pPr>
    </w:lvl>
    <w:lvl w:ilvl="4" w:tplc="04090019" w:tentative="1">
      <w:start w:val="1"/>
      <w:numFmt w:val="lowerLetter"/>
      <w:lvlText w:val="%5."/>
      <w:lvlJc w:val="left"/>
      <w:pPr>
        <w:ind w:left="3592" w:hanging="360"/>
      </w:pPr>
    </w:lvl>
    <w:lvl w:ilvl="5" w:tplc="0409001B" w:tentative="1">
      <w:start w:val="1"/>
      <w:numFmt w:val="lowerRoman"/>
      <w:lvlText w:val="%6."/>
      <w:lvlJc w:val="right"/>
      <w:pPr>
        <w:ind w:left="4312" w:hanging="180"/>
      </w:pPr>
    </w:lvl>
    <w:lvl w:ilvl="6" w:tplc="0409000F" w:tentative="1">
      <w:start w:val="1"/>
      <w:numFmt w:val="decimal"/>
      <w:lvlText w:val="%7."/>
      <w:lvlJc w:val="left"/>
      <w:pPr>
        <w:ind w:left="5032" w:hanging="360"/>
      </w:pPr>
    </w:lvl>
    <w:lvl w:ilvl="7" w:tplc="04090019" w:tentative="1">
      <w:start w:val="1"/>
      <w:numFmt w:val="lowerLetter"/>
      <w:lvlText w:val="%8."/>
      <w:lvlJc w:val="left"/>
      <w:pPr>
        <w:ind w:left="5752" w:hanging="360"/>
      </w:pPr>
    </w:lvl>
    <w:lvl w:ilvl="8" w:tplc="0409001B" w:tentative="1">
      <w:start w:val="1"/>
      <w:numFmt w:val="lowerRoman"/>
      <w:lvlText w:val="%9."/>
      <w:lvlJc w:val="right"/>
      <w:pPr>
        <w:ind w:left="6472" w:hanging="180"/>
      </w:pPr>
    </w:lvl>
  </w:abstractNum>
  <w:abstractNum w:abstractNumId="9">
    <w:nsid w:val="5241513E"/>
    <w:multiLevelType w:val="multilevel"/>
    <w:tmpl w:val="103E8EC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48828DC"/>
    <w:multiLevelType w:val="hybridMultilevel"/>
    <w:tmpl w:val="005AD99C"/>
    <w:lvl w:ilvl="0" w:tplc="7130AA8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57552E01"/>
    <w:multiLevelType w:val="hybridMultilevel"/>
    <w:tmpl w:val="BA6E9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35167E"/>
    <w:multiLevelType w:val="multilevel"/>
    <w:tmpl w:val="DE7A9BD4"/>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06F4745"/>
    <w:multiLevelType w:val="hybridMultilevel"/>
    <w:tmpl w:val="0D4EB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0E2310"/>
    <w:multiLevelType w:val="hybridMultilevel"/>
    <w:tmpl w:val="615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7"/>
  </w:num>
  <w:num w:numId="5">
    <w:abstractNumId w:val="13"/>
  </w:num>
  <w:num w:numId="6">
    <w:abstractNumId w:val="12"/>
  </w:num>
  <w:num w:numId="7">
    <w:abstractNumId w:val="0"/>
  </w:num>
  <w:num w:numId="8">
    <w:abstractNumId w:val="5"/>
  </w:num>
  <w:num w:numId="9">
    <w:abstractNumId w:val="11"/>
  </w:num>
  <w:num w:numId="10">
    <w:abstractNumId w:val="10"/>
  </w:num>
  <w:num w:numId="11">
    <w:abstractNumId w:val="6"/>
  </w:num>
  <w:num w:numId="12">
    <w:abstractNumId w:val="1"/>
  </w:num>
  <w:num w:numId="13">
    <w:abstractNumId w:val="9"/>
  </w:num>
  <w:num w:numId="14">
    <w:abstractNumId w:val="1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6"/>
  <w:defaultTabStop w:val="720"/>
  <w:characterSpacingControl w:val="doNotCompress"/>
  <w:footnotePr>
    <w:footnote w:id="-1"/>
    <w:footnote w:id="0"/>
  </w:footnotePr>
  <w:endnotePr>
    <w:endnote w:id="-1"/>
    <w:endnote w:id="0"/>
  </w:endnotePr>
  <w:compat/>
  <w:rsids>
    <w:rsidRoot w:val="002B1CBC"/>
    <w:rsid w:val="00114B05"/>
    <w:rsid w:val="001D1D4F"/>
    <w:rsid w:val="001F3667"/>
    <w:rsid w:val="00264B1C"/>
    <w:rsid w:val="002B1CBC"/>
    <w:rsid w:val="00335576"/>
    <w:rsid w:val="00353249"/>
    <w:rsid w:val="003C49C6"/>
    <w:rsid w:val="0045518A"/>
    <w:rsid w:val="004F157A"/>
    <w:rsid w:val="005845A3"/>
    <w:rsid w:val="005E0F6A"/>
    <w:rsid w:val="00651163"/>
    <w:rsid w:val="006E5537"/>
    <w:rsid w:val="00780994"/>
    <w:rsid w:val="00851EB7"/>
    <w:rsid w:val="008921BB"/>
    <w:rsid w:val="00994059"/>
    <w:rsid w:val="00AB140A"/>
    <w:rsid w:val="00B042D3"/>
    <w:rsid w:val="00EB48FE"/>
    <w:rsid w:val="00F01194"/>
    <w:rsid w:val="00F952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onnector" idref="#_x0000_s1034"/>
        <o:r id="V:Rule2" type="connector" idref="#_x0000_s1031"/>
        <o:r id="V:Rule3" type="connector" idref="#_x0000_s1041"/>
        <o:r id="V:Rule4" type="connector" idref="#_x0000_s1035"/>
        <o:r id="V:Rule5" type="connector" idref="#_x0000_s1040"/>
        <o:r id="V:Rule6" type="connector" idref="#_x0000_s1042"/>
        <o:r id="V:Rule7" type="connector" idref="#_x0000_s1043"/>
        <o:r id="V:Rule8" type="connector" idref="#_x0000_s1032"/>
        <o:r id="V:Rule9" type="connector" idref="#_x0000_s1033"/>
        <o:r id="V:Rule10" type="connector" idref="#_x0000_s1036"/>
        <o:r id="V:Rule11"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EB7"/>
    <w:pPr>
      <w:spacing w:after="0" w:line="480" w:lineRule="auto"/>
      <w:ind w:left="709" w:hanging="357"/>
      <w:jc w:val="both"/>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48FE"/>
    <w:pPr>
      <w:spacing w:after="0" w:line="240" w:lineRule="auto"/>
    </w:pPr>
  </w:style>
  <w:style w:type="paragraph" w:styleId="ListParagraph">
    <w:name w:val="List Paragraph"/>
    <w:aliases w:val="skripsi"/>
    <w:basedOn w:val="Normal"/>
    <w:link w:val="ListParagraphChar"/>
    <w:uiPriority w:val="99"/>
    <w:qFormat/>
    <w:rsid w:val="00EB48FE"/>
    <w:pPr>
      <w:ind w:left="720"/>
      <w:contextualSpacing/>
    </w:pPr>
  </w:style>
  <w:style w:type="paragraph" w:styleId="Header">
    <w:name w:val="header"/>
    <w:basedOn w:val="Normal"/>
    <w:link w:val="HeaderChar"/>
    <w:uiPriority w:val="99"/>
    <w:semiHidden/>
    <w:unhideWhenUsed/>
    <w:rsid w:val="002B1CBC"/>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2B1CBC"/>
    <w:rPr>
      <w:lang w:val="id-ID"/>
    </w:rPr>
  </w:style>
  <w:style w:type="paragraph" w:styleId="Footer">
    <w:name w:val="footer"/>
    <w:basedOn w:val="Normal"/>
    <w:link w:val="FooterChar"/>
    <w:uiPriority w:val="99"/>
    <w:unhideWhenUsed/>
    <w:rsid w:val="002B1CBC"/>
    <w:pPr>
      <w:tabs>
        <w:tab w:val="center" w:pos="4680"/>
        <w:tab w:val="right" w:pos="9360"/>
      </w:tabs>
      <w:spacing w:line="240" w:lineRule="auto"/>
    </w:pPr>
  </w:style>
  <w:style w:type="character" w:customStyle="1" w:styleId="FooterChar">
    <w:name w:val="Footer Char"/>
    <w:basedOn w:val="DefaultParagraphFont"/>
    <w:link w:val="Footer"/>
    <w:uiPriority w:val="99"/>
    <w:rsid w:val="002B1CBC"/>
    <w:rPr>
      <w:lang w:val="id-ID"/>
    </w:rPr>
  </w:style>
  <w:style w:type="table" w:styleId="TableGrid">
    <w:name w:val="Table Grid"/>
    <w:basedOn w:val="TableNormal"/>
    <w:uiPriority w:val="59"/>
    <w:rsid w:val="005E0F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
    <w:link w:val="ListParagraph"/>
    <w:uiPriority w:val="99"/>
    <w:rsid w:val="00651163"/>
    <w:rPr>
      <w:lang w:val="id-ID"/>
    </w:rPr>
  </w:style>
  <w:style w:type="character" w:customStyle="1" w:styleId="apple-converted-space">
    <w:name w:val="apple-converted-space"/>
    <w:basedOn w:val="DefaultParagraphFont"/>
    <w:rsid w:val="001F3667"/>
  </w:style>
  <w:style w:type="paragraph" w:customStyle="1" w:styleId="Default">
    <w:name w:val="Default"/>
    <w:rsid w:val="001F3667"/>
    <w:pPr>
      <w:autoSpaceDE w:val="0"/>
      <w:autoSpaceDN w:val="0"/>
      <w:adjustRightInd w:val="0"/>
      <w:spacing w:after="0" w:line="240" w:lineRule="auto"/>
    </w:pPr>
    <w:rPr>
      <w:rFonts w:ascii="Times New Roman" w:hAnsi="Times New Roman" w:cs="Times New Roman"/>
      <w:color w:val="000000"/>
      <w:sz w:val="24"/>
      <w:szCs w:val="24"/>
      <w:lang w:val="id-ID"/>
    </w:rPr>
  </w:style>
  <w:style w:type="paragraph" w:styleId="BalloonText">
    <w:name w:val="Balloon Text"/>
    <w:basedOn w:val="Normal"/>
    <w:link w:val="BalloonTextChar"/>
    <w:uiPriority w:val="99"/>
    <w:semiHidden/>
    <w:unhideWhenUsed/>
    <w:rsid w:val="001F366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667"/>
    <w:rPr>
      <w:rFonts w:ascii="Tahoma" w:hAnsi="Tahoma" w:cs="Tahoma"/>
      <w:sz w:val="16"/>
      <w:szCs w:val="16"/>
      <w:lang w:val="id-ID"/>
    </w:rPr>
  </w:style>
  <w:style w:type="character" w:customStyle="1" w:styleId="a">
    <w:name w:val="a"/>
    <w:basedOn w:val="DefaultParagraphFont"/>
    <w:rsid w:val="00F01194"/>
  </w:style>
  <w:style w:type="character" w:styleId="Strong">
    <w:name w:val="Strong"/>
    <w:basedOn w:val="DefaultParagraphFont"/>
    <w:uiPriority w:val="22"/>
    <w:qFormat/>
    <w:rsid w:val="00780994"/>
    <w:rPr>
      <w:b/>
      <w:bCs/>
    </w:rPr>
  </w:style>
  <w:style w:type="character" w:styleId="Hyperlink">
    <w:name w:val="Hyperlink"/>
    <w:basedOn w:val="DefaultParagraphFont"/>
    <w:uiPriority w:val="99"/>
    <w:unhideWhenUsed/>
    <w:rsid w:val="00851EB7"/>
    <w:rPr>
      <w:color w:val="0000FF" w:themeColor="hyperlink"/>
      <w:u w:val="single"/>
    </w:rPr>
  </w:style>
  <w:style w:type="paragraph" w:styleId="BodyText">
    <w:name w:val="Body Text"/>
    <w:basedOn w:val="Normal"/>
    <w:link w:val="BodyTextChar"/>
    <w:uiPriority w:val="99"/>
    <w:rsid w:val="00994059"/>
    <w:pPr>
      <w:spacing w:line="240" w:lineRule="auto"/>
      <w:ind w:left="0"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994059"/>
    <w:rPr>
      <w:rFonts w:ascii="Times New Roman" w:eastAsia="Times New Roman" w:hAnsi="Times New Roman" w:cs="Times New Roman"/>
      <w:sz w:val="24"/>
      <w:szCs w:val="24"/>
      <w:lang w:val="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yperlink" Target="http://bankbjb.co.id/" TargetMode="Externa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bankbjb.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12</Pages>
  <Words>4040</Words>
  <Characters>23029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2015-02-15T13:01:00Z</dcterms:created>
  <dcterms:modified xsi:type="dcterms:W3CDTF">2015-02-15T16:22:00Z</dcterms:modified>
</cp:coreProperties>
</file>